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8C" w:rsidRPr="00562E8C" w:rsidRDefault="00562E8C" w:rsidP="00562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граждан в 2014 году</w:t>
      </w:r>
    </w:p>
    <w:p w:rsidR="00562E8C" w:rsidRDefault="00562E8C" w:rsidP="00562E8C">
      <w:pPr>
        <w:ind w:firstLine="709"/>
        <w:contextualSpacing/>
        <w:jc w:val="both"/>
        <w:rPr>
          <w:sz w:val="28"/>
          <w:szCs w:val="28"/>
        </w:rPr>
      </w:pPr>
    </w:p>
    <w:p w:rsidR="00562E8C" w:rsidRPr="00562E8C" w:rsidRDefault="00562E8C" w:rsidP="00562E8C">
      <w:pPr>
        <w:ind w:firstLine="709"/>
        <w:contextualSpacing/>
        <w:jc w:val="both"/>
        <w:rPr>
          <w:sz w:val="28"/>
          <w:szCs w:val="28"/>
        </w:rPr>
      </w:pPr>
      <w:r w:rsidRPr="00022A01">
        <w:rPr>
          <w:sz w:val="28"/>
          <w:szCs w:val="28"/>
        </w:rPr>
        <w:t>Управление Роскомнадзора по Приморскому краю</w:t>
      </w:r>
      <w:r>
        <w:rPr>
          <w:sz w:val="28"/>
          <w:szCs w:val="28"/>
        </w:rPr>
        <w:t xml:space="preserve"> в соответствии с Положением, утвержденным </w:t>
      </w:r>
      <w:bookmarkStart w:id="0" w:name="bookmark0"/>
      <w:r w:rsidRPr="002B691A">
        <w:rPr>
          <w:sz w:val="28"/>
          <w:szCs w:val="28"/>
        </w:rPr>
        <w:t>П</w:t>
      </w:r>
      <w:r w:rsidRPr="002B691A">
        <w:rPr>
          <w:sz w:val="28"/>
          <w:szCs w:val="28"/>
        </w:rPr>
        <w:t>риказ</w:t>
      </w:r>
      <w:bookmarkEnd w:id="0"/>
      <w:r>
        <w:rPr>
          <w:sz w:val="28"/>
          <w:szCs w:val="28"/>
        </w:rPr>
        <w:t>ом Роскомнадзора</w:t>
      </w:r>
      <w:r w:rsidRPr="002B691A">
        <w:rPr>
          <w:sz w:val="28"/>
          <w:szCs w:val="28"/>
        </w:rPr>
        <w:t xml:space="preserve"> от 26.12.2012 № 1373</w:t>
      </w:r>
      <w:r>
        <w:rPr>
          <w:sz w:val="28"/>
          <w:szCs w:val="28"/>
        </w:rPr>
        <w:t>,</w:t>
      </w:r>
      <w:r w:rsidRPr="00022A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62E8C">
        <w:rPr>
          <w:sz w:val="28"/>
          <w:szCs w:val="28"/>
        </w:rPr>
        <w:t>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>
        <w:rPr>
          <w:sz w:val="28"/>
          <w:szCs w:val="28"/>
        </w:rPr>
        <w:t>.</w:t>
      </w:r>
    </w:p>
    <w:p w:rsidR="00562E8C" w:rsidRPr="00562E8C" w:rsidRDefault="00562E8C" w:rsidP="00562E8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562E8C" w:rsidRPr="00022A01" w:rsidRDefault="00562E8C" w:rsidP="00562E8C">
      <w:pPr>
        <w:ind w:firstLine="709"/>
        <w:contextualSpacing/>
        <w:jc w:val="both"/>
        <w:rPr>
          <w:sz w:val="28"/>
          <w:szCs w:val="28"/>
        </w:rPr>
      </w:pPr>
      <w:r w:rsidRPr="00022A01">
        <w:rPr>
          <w:sz w:val="28"/>
          <w:szCs w:val="28"/>
        </w:rPr>
        <w:t>Всего в 201</w:t>
      </w:r>
      <w:r w:rsidRPr="00E962D1">
        <w:rPr>
          <w:sz w:val="28"/>
          <w:szCs w:val="28"/>
        </w:rPr>
        <w:t xml:space="preserve">4 </w:t>
      </w:r>
      <w:r w:rsidRPr="00022A01">
        <w:rPr>
          <w:sz w:val="28"/>
          <w:szCs w:val="28"/>
        </w:rPr>
        <w:t xml:space="preserve">году в Управление Роскомнадзора по Приморскому краю поступило </w:t>
      </w:r>
      <w:r w:rsidRPr="00022A01">
        <w:rPr>
          <w:b/>
          <w:sz w:val="28"/>
          <w:szCs w:val="28"/>
        </w:rPr>
        <w:t>718</w:t>
      </w:r>
      <w:r w:rsidRPr="00022A01">
        <w:rPr>
          <w:sz w:val="28"/>
          <w:szCs w:val="28"/>
        </w:rPr>
        <w:t xml:space="preserve"> обращений граждан. Из них</w:t>
      </w:r>
      <w:r>
        <w:rPr>
          <w:sz w:val="28"/>
          <w:szCs w:val="28"/>
        </w:rPr>
        <w:t xml:space="preserve"> </w:t>
      </w:r>
      <w:r w:rsidR="000858E3">
        <w:rPr>
          <w:sz w:val="28"/>
          <w:szCs w:val="28"/>
        </w:rPr>
        <w:t>по состоянию на 31.12.</w:t>
      </w:r>
      <w:r>
        <w:rPr>
          <w:sz w:val="28"/>
          <w:szCs w:val="28"/>
        </w:rPr>
        <w:t xml:space="preserve">2014 </w:t>
      </w:r>
      <w:r w:rsidRPr="00022A01">
        <w:rPr>
          <w:sz w:val="28"/>
          <w:szCs w:val="28"/>
        </w:rPr>
        <w:t>наход</w:t>
      </w:r>
      <w:r>
        <w:rPr>
          <w:sz w:val="28"/>
          <w:szCs w:val="28"/>
        </w:rPr>
        <w:t>илось</w:t>
      </w:r>
      <w:r w:rsidRPr="00022A01">
        <w:rPr>
          <w:sz w:val="28"/>
          <w:szCs w:val="28"/>
        </w:rPr>
        <w:t xml:space="preserve"> на рассмотрении – </w:t>
      </w:r>
      <w:r w:rsidRPr="00267FDE">
        <w:rPr>
          <w:b/>
          <w:sz w:val="28"/>
          <w:szCs w:val="28"/>
        </w:rPr>
        <w:t>28</w:t>
      </w:r>
      <w:r w:rsidRPr="00022A01">
        <w:rPr>
          <w:sz w:val="28"/>
          <w:szCs w:val="28"/>
        </w:rPr>
        <w:t>.</w:t>
      </w:r>
    </w:p>
    <w:p w:rsidR="00562E8C" w:rsidRPr="00022A01" w:rsidRDefault="00562E8C" w:rsidP="00562E8C">
      <w:pPr>
        <w:ind w:firstLine="708"/>
        <w:contextualSpacing/>
        <w:jc w:val="both"/>
        <w:rPr>
          <w:sz w:val="28"/>
          <w:szCs w:val="28"/>
        </w:rPr>
      </w:pPr>
      <w:r w:rsidRPr="00022A01">
        <w:rPr>
          <w:sz w:val="28"/>
          <w:szCs w:val="28"/>
        </w:rPr>
        <w:t>Количество обращений граждан в сфере деятельности в отчетном периоде: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2"/>
        <w:gridCol w:w="1843"/>
        <w:gridCol w:w="1843"/>
        <w:gridCol w:w="1843"/>
      </w:tblGrid>
      <w:tr w:rsidR="00562E8C" w:rsidRPr="00346D8E" w:rsidTr="00D2268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8C" w:rsidRPr="00022A01" w:rsidRDefault="00562E8C" w:rsidP="00D2268A">
            <w:pPr>
              <w:contextualSpacing/>
              <w:jc w:val="center"/>
            </w:pPr>
            <w:r w:rsidRPr="00022A01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8C" w:rsidRPr="00022A01" w:rsidRDefault="00562E8C" w:rsidP="00D2268A">
            <w:pPr>
              <w:contextualSpacing/>
              <w:jc w:val="center"/>
            </w:pPr>
            <w:r w:rsidRPr="00022A01">
              <w:t>в 201</w:t>
            </w:r>
            <w:r w:rsidRPr="000858E3">
              <w:t>3</w:t>
            </w:r>
            <w:r w:rsidRPr="00022A01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8C" w:rsidRPr="00582FCC" w:rsidRDefault="00562E8C" w:rsidP="00D2268A">
            <w:pPr>
              <w:contextualSpacing/>
              <w:jc w:val="center"/>
            </w:pPr>
            <w:r w:rsidRPr="00582FCC">
              <w:t>в 201</w:t>
            </w:r>
            <w:r w:rsidRPr="000858E3">
              <w:t>4</w:t>
            </w:r>
            <w:r w:rsidRPr="00582FCC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8C" w:rsidRPr="00571490" w:rsidRDefault="00562E8C" w:rsidP="00D2268A">
            <w:pPr>
              <w:contextualSpacing/>
              <w:jc w:val="center"/>
            </w:pPr>
            <w:r w:rsidRPr="00571490">
              <w:t>разница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8C" w:rsidRPr="006456DB" w:rsidRDefault="00562E8C" w:rsidP="00D2268A">
            <w:pPr>
              <w:contextualSpacing/>
              <w:jc w:val="center"/>
            </w:pPr>
            <w:r w:rsidRPr="006456DB">
              <w:t>в % отношении</w:t>
            </w:r>
          </w:p>
        </w:tc>
      </w:tr>
      <w:tr w:rsidR="000858E3" w:rsidRPr="00346D8E" w:rsidTr="008D5854">
        <w:trPr>
          <w:trHeight w:val="3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E3" w:rsidRDefault="000858E3" w:rsidP="00D2268A">
            <w:pPr>
              <w:contextualSpacing/>
            </w:pPr>
            <w:r w:rsidRPr="00022A01">
              <w:t>Всего,</w:t>
            </w:r>
          </w:p>
          <w:p w:rsidR="000858E3" w:rsidRPr="00022A01" w:rsidRDefault="000858E3" w:rsidP="00D2268A">
            <w:pPr>
              <w:contextualSpacing/>
            </w:pPr>
            <w:r w:rsidRPr="00022A01"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E3" w:rsidRPr="000858E3" w:rsidRDefault="000858E3">
            <w:pPr>
              <w:jc w:val="center"/>
              <w:rPr>
                <w:b/>
                <w:color w:val="000000"/>
              </w:rPr>
            </w:pPr>
            <w:r w:rsidRPr="000858E3">
              <w:rPr>
                <w:b/>
                <w:color w:val="000000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E3" w:rsidRPr="000858E3" w:rsidRDefault="000858E3">
            <w:pPr>
              <w:jc w:val="center"/>
              <w:rPr>
                <w:b/>
                <w:color w:val="000000"/>
              </w:rPr>
            </w:pPr>
            <w:r w:rsidRPr="000858E3">
              <w:rPr>
                <w:b/>
                <w:color w:val="000000"/>
              </w:rPr>
              <w:t>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E3" w:rsidRPr="000858E3" w:rsidRDefault="000858E3" w:rsidP="00D603A1">
            <w:pPr>
              <w:jc w:val="center"/>
              <w:rPr>
                <w:b/>
                <w:color w:val="000000"/>
              </w:rPr>
            </w:pPr>
            <w:r w:rsidRPr="000858E3">
              <w:rPr>
                <w:b/>
                <w:color w:val="000000"/>
              </w:rPr>
              <w:t>+51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E3" w:rsidRPr="000858E3" w:rsidRDefault="000858E3" w:rsidP="00D603A1">
            <w:pPr>
              <w:jc w:val="center"/>
              <w:rPr>
                <w:b/>
                <w:color w:val="000000"/>
              </w:rPr>
            </w:pPr>
            <w:r w:rsidRPr="000858E3">
              <w:rPr>
                <w:b/>
                <w:color w:val="000000"/>
              </w:rPr>
              <w:t>+</w:t>
            </w:r>
            <w:bookmarkStart w:id="1" w:name="_GoBack"/>
            <w:bookmarkEnd w:id="1"/>
            <w:r w:rsidRPr="000858E3">
              <w:rPr>
                <w:b/>
                <w:color w:val="000000"/>
              </w:rPr>
              <w:t>7,65%</w:t>
            </w:r>
          </w:p>
        </w:tc>
      </w:tr>
    </w:tbl>
    <w:p w:rsidR="00562E8C" w:rsidRPr="00346D8E" w:rsidRDefault="00562E8C" w:rsidP="00562E8C">
      <w:pPr>
        <w:contextualSpacing/>
        <w:jc w:val="both"/>
        <w:rPr>
          <w:color w:val="FF0000"/>
          <w:sz w:val="28"/>
          <w:szCs w:val="28"/>
        </w:rPr>
      </w:pPr>
    </w:p>
    <w:p w:rsidR="00562E8C" w:rsidRPr="00582FCC" w:rsidRDefault="00562E8C" w:rsidP="00562E8C">
      <w:pPr>
        <w:ind w:firstLine="709"/>
        <w:contextualSpacing/>
        <w:jc w:val="both"/>
        <w:rPr>
          <w:sz w:val="28"/>
          <w:szCs w:val="28"/>
        </w:rPr>
      </w:pPr>
      <w:r w:rsidRPr="00582FCC">
        <w:rPr>
          <w:sz w:val="28"/>
          <w:szCs w:val="28"/>
        </w:rPr>
        <w:t>Основные (типичные) вопросы, поднимаемые гражданами в своих обращениях с указанием их доли в общем количестве обращений (по убыванию):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960"/>
        <w:gridCol w:w="960"/>
        <w:gridCol w:w="1056"/>
      </w:tblGrid>
      <w:tr w:rsidR="00562E8C" w:rsidRPr="00582FCC" w:rsidTr="00D2268A">
        <w:trPr>
          <w:trHeight w:val="600"/>
          <w:tblHeader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E8C" w:rsidRPr="00582FCC" w:rsidRDefault="00562E8C" w:rsidP="00D2268A">
            <w:pPr>
              <w:contextualSpacing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582FCC" w:rsidRDefault="00562E8C" w:rsidP="00D2268A">
            <w:pPr>
              <w:contextualSpacing/>
              <w:jc w:val="center"/>
            </w:pPr>
            <w:r w:rsidRPr="00582FCC">
              <w:t>2013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582FCC" w:rsidRDefault="00562E8C" w:rsidP="00D2268A">
            <w:pPr>
              <w:contextualSpacing/>
              <w:jc w:val="center"/>
            </w:pPr>
            <w:r w:rsidRPr="00582FCC">
              <w:t>2014 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582FCC" w:rsidRDefault="00562E8C" w:rsidP="00D2268A">
            <w:pPr>
              <w:contextualSpacing/>
              <w:jc w:val="center"/>
            </w:pPr>
            <w:r w:rsidRPr="00582FCC">
              <w:t>в 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защиты персональных данных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184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25,6%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Другие вопросы в сфере связи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15,9%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предоставления услуг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8,5%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по пересылке, доставке и розыске почтовых отправлений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7,5%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эксплуатации оборудования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5,7%</w:t>
            </w:r>
          </w:p>
        </w:tc>
      </w:tr>
      <w:tr w:rsidR="00562E8C" w:rsidRPr="00346D8E" w:rsidTr="00D2268A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5,2%</w:t>
            </w:r>
          </w:p>
        </w:tc>
      </w:tr>
      <w:tr w:rsidR="00562E8C" w:rsidRPr="00346D8E" w:rsidTr="00D2268A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t>2</w:t>
            </w:r>
            <w:r w:rsidRPr="00952C01">
              <w:rPr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4,3%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proofErr w:type="gramStart"/>
            <w:r w:rsidRPr="00914A03">
              <w:t>Вопросы</w:t>
            </w:r>
            <w:proofErr w:type="gramEnd"/>
            <w:r w:rsidRPr="00914A03">
              <w:t xml:space="preserve"> не относящие к деятельности Роскомнадзора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4,3%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Разъяснение вопросов по применению 152-ФЗ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3,2%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организации работы почтовых отделений и их сотрудников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rPr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2,6%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Сообщения о нарушении положений 436-ФЗ (дет</w:t>
            </w:r>
            <w:proofErr w:type="gramStart"/>
            <w:r w:rsidRPr="00914A03">
              <w:t>.</w:t>
            </w:r>
            <w:proofErr w:type="gramEnd"/>
            <w:r>
              <w:t xml:space="preserve"> </w:t>
            </w:r>
            <w:proofErr w:type="gramStart"/>
            <w:r w:rsidRPr="00914A03">
              <w:t>п</w:t>
            </w:r>
            <w:proofErr w:type="gramEnd"/>
            <w:r w:rsidRPr="00914A03">
              <w:t>орнография)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2,9%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организации деятельности редакций СМИ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  <w:rPr>
                <w:lang w:val="en-US"/>
              </w:rPr>
            </w:pPr>
            <w:r w:rsidRPr="00914A03">
              <w:t>1</w:t>
            </w:r>
            <w:r w:rsidRPr="00914A03"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1,7%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Оказание дополнительных платных услуг без согласия абонента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1,1%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Отзыв обращения, заявления, жалобы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52C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t>1</w:t>
            </w:r>
            <w:r w:rsidRPr="00952C01">
              <w:rPr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1,1%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  <w:rPr>
                <w:lang w:val="en-US"/>
              </w:rPr>
            </w:pPr>
            <w:r w:rsidRPr="00952C01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1,5%</w:t>
            </w:r>
          </w:p>
        </w:tc>
      </w:tr>
      <w:tr w:rsidR="00562E8C" w:rsidRPr="00346D8E" w:rsidTr="000858E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 xml:space="preserve">Несогласие абонентов с суммой выставленного счета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1,3%</w:t>
            </w:r>
          </w:p>
        </w:tc>
      </w:tr>
      <w:tr w:rsidR="00562E8C" w:rsidRPr="00346D8E" w:rsidTr="000858E3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lastRenderedPageBreak/>
              <w:t>Сообщения о нарушении положений 398-ФЗ (экстремизм)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1,8%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Функционирование сети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1,3%</w:t>
            </w:r>
          </w:p>
        </w:tc>
      </w:tr>
      <w:tr w:rsidR="00562E8C" w:rsidRPr="00346D8E" w:rsidTr="00D2268A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Жалобы граждан на организацию работы ТУ или ФГУПов, в т.ч. при организации внутренней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  <w:rPr>
                <w:lang w:val="en-US"/>
              </w:rPr>
            </w:pPr>
            <w:r w:rsidRPr="00914A03"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0,6%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Отсутствие связи (перерывы в связи, отсутствие покрытия и т.д.)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  <w:rPr>
                <w:lang w:val="en-US"/>
              </w:rPr>
            </w:pPr>
            <w:r w:rsidRPr="00914A03">
              <w:rPr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1,1%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Регистрация доменных имен и другие вопросы информационных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0,7%</w:t>
            </w:r>
          </w:p>
        </w:tc>
      </w:tr>
      <w:tr w:rsidR="00562E8C" w:rsidRPr="00346D8E" w:rsidTr="00D2268A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 xml:space="preserve">Вопросы перенесения абонентских номеров на сетях подвижной радиотелефонной связи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0,4%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Благодарности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0,1%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по реестру операторов, обрабатывающих персональные данные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0,7%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правового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0,1%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Досылка документов по запросу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0,6%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качества оказания услуг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0,0%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Вопросы ограничения доступа к сетевым ресурсам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0,0%</w:t>
            </w:r>
          </w:p>
        </w:tc>
      </w:tr>
      <w:tr w:rsidR="00562E8C" w:rsidRPr="00346D8E" w:rsidTr="00D2268A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Нарушение правил агитации в СМИ в предшествующий период и в день голосования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  <w:rPr>
                <w:lang w:val="en-US"/>
              </w:rPr>
            </w:pPr>
            <w:r w:rsidRPr="00914A03">
              <w:rPr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0,0%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Обращения сотрудников Роскомнадзора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0,0%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По вопросам коррупции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0,0%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</w:pPr>
            <w:r w:rsidRPr="00914A03">
              <w:t>Предоставление контент-услуг без предупреждения о размере 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914A03" w:rsidRDefault="00562E8C" w:rsidP="00D2268A">
            <w:pPr>
              <w:contextualSpacing/>
              <w:jc w:val="center"/>
            </w:pPr>
            <w:r w:rsidRPr="00914A03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8C" w:rsidRPr="006456DB" w:rsidRDefault="00562E8C" w:rsidP="00D2268A">
            <w:pPr>
              <w:jc w:val="center"/>
              <w:rPr>
                <w:color w:val="000000"/>
              </w:rPr>
            </w:pPr>
            <w:r w:rsidRPr="006456DB">
              <w:rPr>
                <w:color w:val="000000"/>
              </w:rPr>
              <w:t>0,1%</w:t>
            </w:r>
          </w:p>
        </w:tc>
      </w:tr>
      <w:tr w:rsidR="00562E8C" w:rsidRPr="00346D8E" w:rsidTr="00D2268A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E8C" w:rsidRPr="004567EC" w:rsidRDefault="00562E8C" w:rsidP="00D2268A">
            <w:pPr>
              <w:contextualSpacing/>
              <w:jc w:val="right"/>
            </w:pPr>
            <w:r w:rsidRPr="004567EC">
              <w:t xml:space="preserve">ВСЕГО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8C" w:rsidRPr="00D14C9E" w:rsidRDefault="00562E8C" w:rsidP="00D2268A">
            <w:pPr>
              <w:jc w:val="center"/>
              <w:rPr>
                <w:b/>
                <w:color w:val="000000"/>
              </w:rPr>
            </w:pPr>
            <w:r w:rsidRPr="00D14C9E">
              <w:rPr>
                <w:b/>
                <w:color w:val="000000"/>
              </w:rPr>
              <w:t>667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8C" w:rsidRPr="00D14C9E" w:rsidRDefault="00562E8C" w:rsidP="00D2268A">
            <w:pPr>
              <w:jc w:val="center"/>
              <w:rPr>
                <w:b/>
                <w:color w:val="000000"/>
              </w:rPr>
            </w:pPr>
            <w:r w:rsidRPr="00D14C9E">
              <w:rPr>
                <w:b/>
                <w:color w:val="000000"/>
              </w:rPr>
              <w:t>718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8C" w:rsidRPr="00D14C9E" w:rsidRDefault="00562E8C" w:rsidP="00D22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D14C9E">
              <w:rPr>
                <w:b/>
                <w:color w:val="000000"/>
              </w:rPr>
              <w:t>7,6</w:t>
            </w:r>
            <w:r w:rsidRPr="00D14C9E">
              <w:rPr>
                <w:color w:val="000000"/>
              </w:rPr>
              <w:t>%</w:t>
            </w:r>
          </w:p>
        </w:tc>
      </w:tr>
    </w:tbl>
    <w:p w:rsidR="00562E8C" w:rsidRPr="00346D8E" w:rsidRDefault="00562E8C" w:rsidP="00562E8C">
      <w:pPr>
        <w:contextualSpacing/>
        <w:jc w:val="both"/>
        <w:rPr>
          <w:color w:val="FF0000"/>
          <w:sz w:val="28"/>
          <w:szCs w:val="28"/>
        </w:rPr>
      </w:pPr>
    </w:p>
    <w:p w:rsidR="00562E8C" w:rsidRPr="00A00F01" w:rsidRDefault="00562E8C" w:rsidP="00562E8C">
      <w:pPr>
        <w:ind w:firstLine="709"/>
        <w:contextualSpacing/>
        <w:jc w:val="both"/>
        <w:rPr>
          <w:sz w:val="28"/>
          <w:szCs w:val="28"/>
        </w:rPr>
      </w:pPr>
      <w:r w:rsidRPr="00A00F01">
        <w:rPr>
          <w:sz w:val="28"/>
          <w:szCs w:val="28"/>
        </w:rPr>
        <w:t xml:space="preserve">Данные полномочия исполняют </w:t>
      </w:r>
      <w:r w:rsidRPr="00A00F01">
        <w:rPr>
          <w:b/>
          <w:sz w:val="28"/>
          <w:szCs w:val="28"/>
        </w:rPr>
        <w:t>32</w:t>
      </w:r>
      <w:r w:rsidRPr="00A00F01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A00F01">
        <w:rPr>
          <w:sz w:val="28"/>
          <w:szCs w:val="28"/>
        </w:rPr>
        <w:t xml:space="preserve"> (в 2013 году </w:t>
      </w:r>
      <w:r>
        <w:rPr>
          <w:sz w:val="28"/>
          <w:szCs w:val="28"/>
        </w:rPr>
        <w:t>–</w:t>
      </w:r>
      <w:r w:rsidRPr="00A00F01">
        <w:rPr>
          <w:sz w:val="28"/>
          <w:szCs w:val="28"/>
        </w:rPr>
        <w:t xml:space="preserve"> </w:t>
      </w:r>
      <w:r w:rsidRPr="00A00F01">
        <w:rPr>
          <w:b/>
          <w:sz w:val="28"/>
          <w:szCs w:val="28"/>
        </w:rPr>
        <w:t>31</w:t>
      </w:r>
      <w:r w:rsidRPr="00A00F01">
        <w:rPr>
          <w:sz w:val="28"/>
          <w:szCs w:val="28"/>
        </w:rPr>
        <w:t>).</w:t>
      </w:r>
    </w:p>
    <w:p w:rsidR="00562E8C" w:rsidRDefault="00562E8C" w:rsidP="00562E8C">
      <w:pPr>
        <w:ind w:firstLine="709"/>
        <w:contextualSpacing/>
        <w:jc w:val="both"/>
        <w:rPr>
          <w:sz w:val="28"/>
          <w:szCs w:val="28"/>
        </w:rPr>
      </w:pPr>
      <w:r w:rsidRPr="00A00F01">
        <w:rPr>
          <w:sz w:val="28"/>
          <w:szCs w:val="28"/>
        </w:rPr>
        <w:t>Средняя нагрузка на 1 сотрудника возросла по сравнению</w:t>
      </w:r>
      <w:r w:rsidRPr="00346D8E">
        <w:rPr>
          <w:color w:val="FF0000"/>
          <w:sz w:val="28"/>
          <w:szCs w:val="28"/>
        </w:rPr>
        <w:t xml:space="preserve"> </w:t>
      </w:r>
      <w:r w:rsidRPr="00A00F01">
        <w:rPr>
          <w:sz w:val="28"/>
          <w:szCs w:val="28"/>
        </w:rPr>
        <w:t xml:space="preserve">с 2013 годом в </w:t>
      </w:r>
      <w:r>
        <w:rPr>
          <w:b/>
          <w:sz w:val="28"/>
          <w:szCs w:val="28"/>
        </w:rPr>
        <w:t>1</w:t>
      </w:r>
      <w:r w:rsidRPr="00A00F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04</w:t>
      </w:r>
      <w:r w:rsidRPr="00A00F01">
        <w:rPr>
          <w:sz w:val="28"/>
          <w:szCs w:val="28"/>
        </w:rPr>
        <w:t xml:space="preserve"> раза:</w:t>
      </w: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2000"/>
        <w:gridCol w:w="1412"/>
        <w:gridCol w:w="1344"/>
        <w:gridCol w:w="1108"/>
        <w:gridCol w:w="1412"/>
        <w:gridCol w:w="1344"/>
        <w:gridCol w:w="1108"/>
      </w:tblGrid>
      <w:tr w:rsidR="00562E8C" w:rsidRPr="00346D8E" w:rsidTr="00D2268A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 xml:space="preserve">Нагрузка </w:t>
            </w:r>
            <w:proofErr w:type="gramStart"/>
            <w:r w:rsidRPr="00A00F01">
              <w:t>на</w:t>
            </w:r>
            <w:proofErr w:type="gramEnd"/>
          </w:p>
          <w:p w:rsidR="00562E8C" w:rsidRPr="00A00F01" w:rsidRDefault="00562E8C" w:rsidP="00D2268A">
            <w:pPr>
              <w:contextualSpacing/>
              <w:jc w:val="center"/>
            </w:pPr>
            <w:r w:rsidRPr="00A00F01">
              <w:t>1 сотрудника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в 2013 г.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в 2014 г.</w:t>
            </w:r>
          </w:p>
        </w:tc>
      </w:tr>
      <w:tr w:rsidR="00562E8C" w:rsidRPr="00346D8E" w:rsidTr="00D2268A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8C" w:rsidRPr="00A00F01" w:rsidRDefault="00562E8C" w:rsidP="00D2268A">
            <w:pPr>
              <w:contextualSpacing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сотрудники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обращения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нагрузка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сотрудники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обращения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нагрузка</w:t>
            </w:r>
          </w:p>
        </w:tc>
      </w:tr>
      <w:tr w:rsidR="00562E8C" w:rsidRPr="00346D8E" w:rsidTr="00D2268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</w:pPr>
            <w:r w:rsidRPr="00A00F01">
              <w:t>с начала года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</w:pPr>
            <w:r w:rsidRPr="00A00F01"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A00F01">
              <w:rPr>
                <w:lang w:val="en-US"/>
              </w:rPr>
              <w:t>667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00F01">
              <w:rPr>
                <w:b/>
                <w:bCs/>
                <w:lang w:val="en-US"/>
              </w:rPr>
              <w:t>21</w:t>
            </w:r>
            <w:r w:rsidRPr="00A00F01">
              <w:rPr>
                <w:b/>
                <w:bCs/>
              </w:rPr>
              <w:t>,</w:t>
            </w:r>
            <w:r w:rsidRPr="00A00F01">
              <w:rPr>
                <w:b/>
                <w:bCs/>
                <w:lang w:val="en-US"/>
              </w:rPr>
              <w:t>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A00F01">
              <w:t>3</w:t>
            </w:r>
            <w:r w:rsidRPr="00A00F01">
              <w:rPr>
                <w:lang w:val="en-US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  <w:rPr>
                <w:lang w:val="en-US"/>
              </w:rPr>
            </w:pPr>
            <w:r w:rsidRPr="00A00F01">
              <w:rPr>
                <w:lang w:val="en-US"/>
              </w:rPr>
              <w:t>718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8C" w:rsidRPr="00A00F01" w:rsidRDefault="00562E8C" w:rsidP="00D2268A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A00F01">
              <w:rPr>
                <w:b/>
                <w:bCs/>
                <w:lang w:val="en-US"/>
              </w:rPr>
              <w:t>22</w:t>
            </w:r>
            <w:r w:rsidRPr="00A00F01">
              <w:rPr>
                <w:b/>
                <w:bCs/>
              </w:rPr>
              <w:t>,</w:t>
            </w:r>
            <w:r w:rsidRPr="00A00F01">
              <w:rPr>
                <w:b/>
                <w:bCs/>
                <w:lang w:val="en-US"/>
              </w:rPr>
              <w:t>44</w:t>
            </w:r>
          </w:p>
        </w:tc>
      </w:tr>
    </w:tbl>
    <w:p w:rsidR="00562E8C" w:rsidRPr="00346D8E" w:rsidRDefault="00562E8C" w:rsidP="00562E8C">
      <w:pPr>
        <w:contextualSpacing/>
        <w:jc w:val="both"/>
        <w:rPr>
          <w:color w:val="FF0000"/>
          <w:sz w:val="28"/>
          <w:szCs w:val="28"/>
        </w:rPr>
      </w:pPr>
    </w:p>
    <w:p w:rsidR="003959FB" w:rsidRPr="000858E3" w:rsidRDefault="00562E8C" w:rsidP="000858E3">
      <w:pPr>
        <w:ind w:firstLine="709"/>
        <w:contextualSpacing/>
        <w:jc w:val="both"/>
        <w:rPr>
          <w:sz w:val="28"/>
          <w:szCs w:val="28"/>
        </w:rPr>
      </w:pPr>
      <w:r w:rsidRPr="00A00F01">
        <w:rPr>
          <w:sz w:val="28"/>
          <w:szCs w:val="28"/>
        </w:rPr>
        <w:t>Нарушений административных процедур и требований нормативных правовых актов, указаний руководства Роскомнадзора при выполнении полномочия не допущено. Все обращения граждан рассмотрены в установленные сроки.</w:t>
      </w:r>
    </w:p>
    <w:sectPr w:rsidR="003959FB" w:rsidRPr="0008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8C"/>
    <w:rsid w:val="000823F3"/>
    <w:rsid w:val="000858E3"/>
    <w:rsid w:val="00562E8C"/>
    <w:rsid w:val="00705EDA"/>
    <w:rsid w:val="00D603A1"/>
    <w:rsid w:val="00E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2</cp:revision>
  <dcterms:created xsi:type="dcterms:W3CDTF">2015-02-25T07:00:00Z</dcterms:created>
  <dcterms:modified xsi:type="dcterms:W3CDTF">2015-02-25T07:21:00Z</dcterms:modified>
</cp:coreProperties>
</file>