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587C" w:rsidRDefault="009B587C">
      <w:pPr>
        <w:pStyle w:val="1"/>
      </w:pPr>
      <w:r>
        <w:fldChar w:fldCharType="begin"/>
      </w:r>
      <w:r>
        <w:instrText>HYPERLINK "http://internet.garant.ru/document?id=70985884&amp;sub=0"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Федеральной службы по надзору в сфере связи, информационных технологий и массовых коммуникаций от 20 апреля 2015 г. N 31</w:t>
      </w:r>
      <w:r>
        <w:rPr>
          <w:rStyle w:val="a4"/>
          <w:rFonts w:cs="Arial"/>
          <w:b w:val="0"/>
          <w:bCs w:val="0"/>
        </w:rPr>
        <w:br/>
        <w:t>"Об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интересов"</w:t>
      </w:r>
      <w:r>
        <w:fldChar w:fldCharType="end"/>
      </w:r>
    </w:p>
    <w:p w:rsidR="009B587C" w:rsidRDefault="009B587C">
      <w:pPr>
        <w:pStyle w:val="afff"/>
      </w:pPr>
      <w:r>
        <w:t>С изменениями и дополнениями от:</w:t>
      </w:r>
    </w:p>
    <w:p w:rsidR="009B587C" w:rsidRDefault="009B587C">
      <w:pPr>
        <w:pStyle w:val="afd"/>
      </w:pPr>
      <w:r>
        <w:t>10 февраля 2017 г.</w:t>
      </w:r>
    </w:p>
    <w:p w:rsidR="009B587C" w:rsidRDefault="009B587C"/>
    <w:p w:rsidR="009B587C" w:rsidRDefault="009B587C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 июля 2004 г. N 79-ФЗ "О государственной гражданской службе Российской Федерации" (Собрание законодательства Российской Федерации, 2004, N 31, ст. 3215; 2006, N 6, ст. 636; 2007, N 10, ст. 1151, N 16, ст. 1828, N 49, ст. 6070; 2008, N 13, ст. 1186, N 30 (ч. 2), ст. 3616, N 52 (ч. 1), ст. 6235; 2009, N 29, ст. 3597, ст. 3624, N 48, ст. 5719, N 51, ст. 6150, ст. 6159; 2010, N 5, ст. 459, N 7, ст. 704, N 49, ст. 6413, N 51 (ч. 3), ст. 6810; 2011, N 1, ст. 31, N 27, ст. 3866, N 29, ст. 4295, N 48, ст. 6730, N 49 (ч. 5), ст. 7333, N 50, ст. 7337; 2012, N 48, ст. 6744, N 50 (ч. 4), ст. 6954, N 52, ст. 7571, N 53 (ч. 1), ст. 7620, ст. 7652; 2013, N 14, ст. 1665, N 19, ст. 2326, ст. 2329, N 23, ст. 2874, N 27, ст. 3441, ст. 3462, ст. 3477, N 43, ст. 5454, N 48, ст. 6165, N 49 (ч. VII), ст. 6351, N 52 (ч. 1), ст. 6961; 2014, N 14, ст. 1545, N 52 (ч. 1), ст. 7542; 2015, N 1 (ч. I), ст. 62, ст. 63),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 декабря 2008 г. N 273-ФЗ "О противодействии коррупции" (Собрание законодательства Российской Федерации, 2008, N 52 (ч. 1), ст. 6228; 2011, N 29, ст. 4291, N 48, ст. 6730; 2012, N 50 (ч. 4), ст. 6954, N 53 (ч. 1), ст. 7605; 2013, N 19, ст. 2329, N 40 (ч. 3), ст. 5031, N 52 (ч. I), ст. 6961; 2014, N 52 (ч. I), ст. 7542), указами Президента Российской Федерации </w:t>
      </w:r>
      <w:hyperlink r:id="rId6" w:history="1">
        <w:r>
          <w:rPr>
            <w:rStyle w:val="a4"/>
            <w:rFonts w:cs="Arial"/>
          </w:rPr>
          <w:t>от 1 июля 2010 г. N 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 27, ст. 3446; 2012, N 12, ст. 1391; 2013, N 14, ст. 1670, N 49 (ч. VII), ст. 6399; 2014, N 26 (ч. II), 3518; 2015, N 10, ст. 1506), </w:t>
      </w:r>
      <w:hyperlink r:id="rId7" w:history="1">
        <w:r>
          <w:rPr>
            <w:rStyle w:val="a4"/>
            <w:rFonts w:cs="Arial"/>
          </w:rPr>
          <w:t>от 2 апреля 2013 г. N 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1670, N 23, ст. 2892, N 28, ст. 3813, N 49 (ч. 7), ст. 6399; 2014, N 26 (ч. II), ст. 3520, N 30 (ч. II), ст. 4286) приказываю:</w:t>
      </w:r>
    </w:p>
    <w:p w:rsidR="009B587C" w:rsidRDefault="009B587C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  <w:rFonts w:cs="Arial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</w:p>
    <w:p w:rsidR="009B587C" w:rsidRDefault="009B587C">
      <w:bookmarkStart w:id="2" w:name="sub_2"/>
      <w:bookmarkEnd w:id="1"/>
      <w:r>
        <w:lastRenderedPageBreak/>
        <w:t xml:space="preserve">2. Признать утратившими силу </w:t>
      </w:r>
      <w:hyperlink r:id="rId8" w:history="1">
        <w:r>
          <w:rPr>
            <w:rStyle w:val="a4"/>
            <w:rFonts w:cs="Arial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4 октября 2010 г. N 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 г., регистрационный N 18878), </w:t>
      </w:r>
      <w:hyperlink r:id="rId9" w:history="1">
        <w:r>
          <w:rPr>
            <w:rStyle w:val="a4"/>
            <w:rFonts w:cs="Arial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16 августа 2011 г. N 675 "О внесении изменений в приказ Федеральной службы по надзору в сфере связи, информационных технологий и массовых коммуникаций от 4 октября 2010 г. N 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11 октября 2011г., регистрационный N 22015).</w:t>
      </w:r>
    </w:p>
    <w:p w:rsidR="009B587C" w:rsidRDefault="009B587C">
      <w:bookmarkStart w:id="3" w:name="sub_3"/>
      <w:bookmarkEnd w:id="2"/>
      <w:r>
        <w:t>3. Направить настоящий приказ на государственную регистрацию в Министерство юстиции Российской Федерации.</w:t>
      </w:r>
    </w:p>
    <w:bookmarkEnd w:id="3"/>
    <w:p w:rsidR="009B587C" w:rsidRDefault="009B587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9B587C" w:rsidRPr="00D12068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7C" w:rsidRPr="00D12068" w:rsidRDefault="009B587C">
            <w:pPr>
              <w:pStyle w:val="afff2"/>
            </w:pPr>
            <w:r w:rsidRPr="00D12068">
              <w:t>Руководитель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87C" w:rsidRPr="00D12068" w:rsidRDefault="009B587C">
            <w:pPr>
              <w:pStyle w:val="aff9"/>
              <w:jc w:val="right"/>
            </w:pPr>
            <w:r w:rsidRPr="00D12068">
              <w:t>А.А. Жаров</w:t>
            </w:r>
          </w:p>
        </w:tc>
      </w:tr>
    </w:tbl>
    <w:p w:rsidR="009B587C" w:rsidRDefault="009B587C"/>
    <w:p w:rsidR="009B587C" w:rsidRDefault="009B587C">
      <w:pPr>
        <w:pStyle w:val="afff2"/>
      </w:pPr>
      <w:r>
        <w:t>Зарегистрировано в Минюсте РФ 11 июня 2015 г.</w:t>
      </w:r>
    </w:p>
    <w:p w:rsidR="009B587C" w:rsidRDefault="009B587C">
      <w:pPr>
        <w:pStyle w:val="afff2"/>
      </w:pPr>
      <w:r>
        <w:t>Регистрационный N 37639</w:t>
      </w:r>
    </w:p>
    <w:p w:rsidR="009B587C" w:rsidRDefault="009B587C"/>
    <w:p w:rsidR="009B587C" w:rsidRDefault="009B587C">
      <w:pPr>
        <w:pStyle w:val="1"/>
      </w:pPr>
      <w:bookmarkStart w:id="4" w:name="sub_1000"/>
      <w:r>
        <w:t>Положение</w:t>
      </w:r>
      <w:r>
        <w:br/>
        <w:t>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Федеральной службы по надзору в сфере связи, информационных технологий и массовых коммуникаций от 20 апреля 2015 г. N 31)</w:t>
      </w:r>
    </w:p>
    <w:bookmarkEnd w:id="4"/>
    <w:p w:rsidR="009B587C" w:rsidRDefault="009B587C">
      <w:pPr>
        <w:pStyle w:val="afff"/>
      </w:pPr>
      <w:r>
        <w:t>С изменениями и дополнениями от:</w:t>
      </w:r>
    </w:p>
    <w:p w:rsidR="009B587C" w:rsidRDefault="009B587C">
      <w:pPr>
        <w:pStyle w:val="afd"/>
      </w:pPr>
      <w:r>
        <w:t>10 февраля 2017 г.</w:t>
      </w:r>
    </w:p>
    <w:p w:rsidR="009B587C" w:rsidRDefault="009B587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B587C" w:rsidRDefault="009B587C">
      <w:pPr>
        <w:pStyle w:val="afa"/>
      </w:pPr>
      <w:r>
        <w:t xml:space="preserve">См. </w:t>
      </w:r>
      <w:hyperlink r:id="rId10" w:history="1">
        <w:r>
          <w:rPr>
            <w:rStyle w:val="a4"/>
            <w:rFonts w:cs="Arial"/>
          </w:rPr>
          <w:t>справку</w:t>
        </w:r>
      </w:hyperlink>
      <w:r>
        <w:t xml:space="preserve"> о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9B587C" w:rsidRDefault="009B587C">
      <w:pPr>
        <w:pStyle w:val="1"/>
      </w:pPr>
      <w:bookmarkStart w:id="5" w:name="sub_1100"/>
      <w:r>
        <w:t>I. Общие положения</w:t>
      </w:r>
    </w:p>
    <w:bookmarkEnd w:id="5"/>
    <w:p w:rsidR="009B587C" w:rsidRDefault="009B587C"/>
    <w:p w:rsidR="009B587C" w:rsidRDefault="009B587C">
      <w:bookmarkStart w:id="6" w:name="sub_1101"/>
      <w:r>
        <w:t>1. 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Комиссия).</w:t>
      </w:r>
    </w:p>
    <w:p w:rsidR="009B587C" w:rsidRDefault="009B587C">
      <w:bookmarkStart w:id="7" w:name="sub_1102"/>
      <w:bookmarkEnd w:id="6"/>
      <w:r>
        <w:t xml:space="preserve">2. Комиссия в своей деятельности руководствуется </w:t>
      </w:r>
      <w:hyperlink r:id="rId11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9B587C" w:rsidRDefault="009B587C">
      <w:bookmarkStart w:id="8" w:name="sub_1103"/>
      <w:bookmarkEnd w:id="7"/>
      <w:r>
        <w:t>3. Основной задачей Комиссии является содействие Роскомнадзору:</w:t>
      </w:r>
    </w:p>
    <w:p w:rsidR="009B587C" w:rsidRDefault="009B587C">
      <w:bookmarkStart w:id="9" w:name="sub_11031"/>
      <w:bookmarkEnd w:id="8"/>
      <w:r>
        <w:t xml:space="preserve">а) в обеспечении соблюдения федеральными государственными гражданскими служащими Роскомнадзора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</w:t>
      </w:r>
      <w:hyperlink r:id="rId12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 декабря 2008 г. N 273-ФЗ "О противодействии коррупции" (Собрание законодательства Российской Федерации, 2008, N 52 (ч. 1), ст. 6228; 2011, N 29, ст. 4291, N 48, ст. 6730; 2012, N 50 (ч. 4), ст. 6954, N 53 (ч. 1), ст. 7605; 2013, N 19, ст. 2329, N 40 (ч. 3), ст. 5031, N 52 (ч. I), ст. 6961; 2014, N 52 (ч. I), ст. 7542) (далее - Федеральный закон N 273-Ф3),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B587C" w:rsidRDefault="009B587C">
      <w:bookmarkStart w:id="10" w:name="sub_11032"/>
      <w:bookmarkEnd w:id="9"/>
      <w:r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13" w:history="1">
        <w:r>
          <w:rPr>
            <w:rStyle w:val="a4"/>
            <w:rFonts w:cs="Arial"/>
          </w:rPr>
          <w:t>перечнем</w:t>
        </w:r>
      </w:hyperlink>
      <w:r>
        <w:t xml:space="preserve">, установленным </w:t>
      </w:r>
      <w:hyperlink r:id="rId14" w:history="1">
        <w:r>
          <w:rPr>
            <w:rStyle w:val="a4"/>
            <w:rFonts w:cs="Arial"/>
          </w:rPr>
          <w:t>приказом</w:t>
        </w:r>
      </w:hyperlink>
      <w:r>
        <w:t xml:space="preserve"> Роскомнадзора от 4 февраля 2014 г. N 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организациях" (зарегистрирован в Министерстве юстиции Российской Федерации 17 июня 2014 г., регистрационный N 32689) (далее - приказ Роскомнадзора от 4 февраля 2014 г. N 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9B587C" w:rsidRDefault="009B587C">
      <w:bookmarkStart w:id="11" w:name="sub_11033"/>
      <w:bookmarkEnd w:id="10"/>
      <w:r>
        <w:t>в) в осуществлении в Роскомнадзоре мер по предупреждению коррупции.</w:t>
      </w:r>
    </w:p>
    <w:p w:rsidR="009B587C" w:rsidRDefault="009B587C">
      <w:pPr>
        <w:pStyle w:val="afa"/>
        <w:rPr>
          <w:color w:val="000000"/>
          <w:sz w:val="16"/>
          <w:szCs w:val="16"/>
        </w:rPr>
      </w:pPr>
      <w:bookmarkStart w:id="12" w:name="sub_1104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9B587C" w:rsidRDefault="009B587C">
      <w:r>
        <w:t xml:space="preserve">4. Комиссия рассматривает вопросы, связанные с соблюдением </w:t>
      </w:r>
      <w:hyperlink r:id="rId15" w:history="1">
        <w:r>
          <w:rPr>
            <w:rStyle w:val="a4"/>
            <w:rFonts w:cs="Arial"/>
          </w:rPr>
          <w:t>требований</w:t>
        </w:r>
      </w:hyperlink>
      <w:r>
        <w:t xml:space="preserve"> к служебному поведению и (или) требований об урегулировании конфликта интересов, в отношении:</w:t>
      </w:r>
    </w:p>
    <w:p w:rsidR="009B587C" w:rsidRDefault="009B587C">
      <w:r>
        <w:t>государственных служащих, замещающих должности федеральной государственной гражданской службы (далее - должности государственной службы) в центральном аппарате Роскомнадзора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9B587C" w:rsidRDefault="009B587C">
      <w:bookmarkStart w:id="13" w:name="sub_11043"/>
      <w:r>
        <w:t>государственных служащих, замещающих должности заместителей руководителей территориальных органов Роскомнадзора;</w:t>
      </w:r>
    </w:p>
    <w:bookmarkEnd w:id="13"/>
    <w:p w:rsidR="009B587C" w:rsidRDefault="009B587C">
      <w:r>
        <w:t>работников, замещающих должности в организациях, создаваемых для выполнения задач, поставленных перед Роскомнадзором.</w:t>
      </w:r>
    </w:p>
    <w:p w:rsidR="009B587C" w:rsidRDefault="009B587C">
      <w:bookmarkStart w:id="14" w:name="sub_1105"/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bookmarkEnd w:id="14"/>
    <w:p w:rsidR="009B587C" w:rsidRDefault="009B587C"/>
    <w:p w:rsidR="009B587C" w:rsidRDefault="009B587C">
      <w:pPr>
        <w:pStyle w:val="1"/>
      </w:pPr>
      <w:bookmarkStart w:id="15" w:name="sub_1200"/>
      <w:r>
        <w:t>II. Состав комиссии</w:t>
      </w:r>
    </w:p>
    <w:bookmarkEnd w:id="15"/>
    <w:p w:rsidR="009B587C" w:rsidRDefault="009B587C"/>
    <w:p w:rsidR="009B587C" w:rsidRDefault="009B587C">
      <w:bookmarkStart w:id="16" w:name="sub_1206"/>
      <w:r>
        <w:t>6. Состав Комиссии утверждается приказом Роскомнадзора.</w:t>
      </w:r>
    </w:p>
    <w:p w:rsidR="009B587C" w:rsidRDefault="009B587C">
      <w:bookmarkStart w:id="17" w:name="sub_1207"/>
      <w:bookmarkEnd w:id="16"/>
      <w:r>
        <w:t>7. Комиссия состоит из председателя, заместителя председателя, замещающих должности государственной службы в Роскомнадзоре,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B587C" w:rsidRDefault="009B587C">
      <w:bookmarkStart w:id="18" w:name="sub_1208"/>
      <w:bookmarkEnd w:id="17"/>
      <w:r>
        <w:t>8. В состав Комиссии входят:</w:t>
      </w:r>
    </w:p>
    <w:p w:rsidR="009B587C" w:rsidRDefault="009B587C">
      <w:bookmarkStart w:id="19" w:name="sub_12081"/>
      <w:bookmarkEnd w:id="18"/>
      <w:r>
        <w:t>а) заместитель руководителя Роскомнадзора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Роскомнадзора, определяемые руководителем Роскомнадзора;</w:t>
      </w:r>
    </w:p>
    <w:p w:rsidR="009B587C" w:rsidRDefault="009B587C">
      <w:bookmarkStart w:id="20" w:name="sub_12082"/>
      <w:bookmarkEnd w:id="19"/>
      <w:r>
        <w:t>б) представитель Аппарата Правительства Российской Федерации;</w:t>
      </w:r>
    </w:p>
    <w:p w:rsidR="009B587C" w:rsidRDefault="009B587C">
      <w:bookmarkStart w:id="21" w:name="sub_12083"/>
      <w:bookmarkEnd w:id="20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B587C" w:rsidRDefault="009B587C">
      <w:bookmarkStart w:id="22" w:name="sub_1209"/>
      <w:bookmarkEnd w:id="21"/>
      <w:r>
        <w:t>9. Руководитель Роскомнадзора может принять решение о включении в состав Комиссии:</w:t>
      </w:r>
    </w:p>
    <w:p w:rsidR="009B587C" w:rsidRDefault="009B587C">
      <w:bookmarkStart w:id="23" w:name="sub_12091"/>
      <w:bookmarkEnd w:id="22"/>
      <w:r>
        <w:t>а) представителя общественной организации ветеранов, созданной в Роскомнадзоре;</w:t>
      </w:r>
    </w:p>
    <w:p w:rsidR="009B587C" w:rsidRDefault="009B587C">
      <w:bookmarkStart w:id="24" w:name="sub_12092"/>
      <w:bookmarkEnd w:id="23"/>
      <w:r>
        <w:t>б) представителя профсоюзной организации, действующей в установленном порядке в Роскомнадзоре.</w:t>
      </w:r>
    </w:p>
    <w:p w:rsidR="009B587C" w:rsidRDefault="009B587C">
      <w:bookmarkStart w:id="25" w:name="sub_1210"/>
      <w:bookmarkEnd w:id="24"/>
      <w:r>
        <w:t xml:space="preserve">10. Лица, указанные в </w:t>
      </w:r>
      <w:hyperlink w:anchor="sub_12082" w:history="1">
        <w:r>
          <w:rPr>
            <w:rStyle w:val="a4"/>
            <w:rFonts w:cs="Arial"/>
          </w:rPr>
          <w:t>подпунктах "б"</w:t>
        </w:r>
      </w:hyperlink>
      <w:r>
        <w:t xml:space="preserve"> и </w:t>
      </w:r>
      <w:hyperlink w:anchor="sub_12083" w:history="1">
        <w:r>
          <w:rPr>
            <w:rStyle w:val="a4"/>
            <w:rFonts w:cs="Arial"/>
          </w:rPr>
          <w:t>"в" пункта 8</w:t>
        </w:r>
      </w:hyperlink>
      <w:r>
        <w:t xml:space="preserve"> и в </w:t>
      </w:r>
      <w:hyperlink w:anchor="sub_1209" w:history="1">
        <w:r>
          <w:rPr>
            <w:rStyle w:val="a4"/>
            <w:rFonts w:cs="Arial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Роскомнадзоре, с профсоюзной организацией, действующей в установленном порядке в Роскомнадзоре, на основании запроса руководителя Роскомнадзора.</w:t>
      </w:r>
    </w:p>
    <w:p w:rsidR="009B587C" w:rsidRDefault="009B587C">
      <w:bookmarkStart w:id="26" w:name="sub_1211"/>
      <w:bookmarkEnd w:id="25"/>
      <w:r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9B587C" w:rsidRDefault="009B587C">
      <w:bookmarkStart w:id="27" w:name="sub_1212"/>
      <w:bookmarkEnd w:id="26"/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B587C" w:rsidRDefault="009B587C">
      <w:bookmarkStart w:id="28" w:name="sub_1213"/>
      <w:bookmarkEnd w:id="27"/>
      <w:r>
        <w:t>13. В заседаниях Комиссии с правом совещательного голоса принимают участие:</w:t>
      </w:r>
    </w:p>
    <w:p w:rsidR="009B587C" w:rsidRDefault="009B587C">
      <w:bookmarkStart w:id="29" w:name="sub_12131"/>
      <w:bookmarkEnd w:id="28"/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Роскомнадзоре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9B587C" w:rsidRDefault="009B587C">
      <w:bookmarkStart w:id="30" w:name="sub_12132"/>
      <w:bookmarkEnd w:id="29"/>
      <w:r>
        <w:t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Роскомнадзора,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9B587C" w:rsidRDefault="009B587C">
      <w:bookmarkStart w:id="31" w:name="sub_12133"/>
      <w:bookmarkEnd w:id="30"/>
      <w:r>
        <w:t>в) другие государственные служащие, замещающие должности государственной службы Роскомнадзора,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9B587C" w:rsidRDefault="009B587C">
      <w:bookmarkStart w:id="32" w:name="sub_1214"/>
      <w:bookmarkEnd w:id="31"/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Роскомнадзоре, не допускается.</w:t>
      </w:r>
    </w:p>
    <w:p w:rsidR="009B587C" w:rsidRDefault="009B587C">
      <w:bookmarkStart w:id="33" w:name="sub_1215"/>
      <w:bookmarkEnd w:id="32"/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bookmarkEnd w:id="33"/>
    <w:p w:rsidR="009B587C" w:rsidRDefault="009B587C"/>
    <w:p w:rsidR="009B587C" w:rsidRDefault="009B587C">
      <w:pPr>
        <w:pStyle w:val="1"/>
      </w:pPr>
      <w:bookmarkStart w:id="34" w:name="sub_1300"/>
      <w:r>
        <w:t>III. Порядок работы Комиссии</w:t>
      </w:r>
    </w:p>
    <w:bookmarkEnd w:id="34"/>
    <w:p w:rsidR="009B587C" w:rsidRDefault="009B587C"/>
    <w:p w:rsidR="009B587C" w:rsidRDefault="009B587C">
      <w:bookmarkStart w:id="35" w:name="sub_1316"/>
      <w:r>
        <w:t>16. Основаниями для проведения заседания Комиссии являются:</w:t>
      </w:r>
    </w:p>
    <w:p w:rsidR="009B587C" w:rsidRDefault="009B587C">
      <w:bookmarkStart w:id="36" w:name="sub_13161"/>
      <w:bookmarkEnd w:id="35"/>
      <w:r>
        <w:t xml:space="preserve">а) представление руководителем Роскомнадзора в соответствии с </w:t>
      </w:r>
      <w:hyperlink r:id="rId16" w:history="1">
        <w:r>
          <w:rPr>
            <w:rStyle w:val="a4"/>
            <w:rFonts w:cs="Arial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7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21 сентября 2009 г. N 1065 (Собрание законодательства Российской Федерации, 2009, N 39, ст. 4588; 2010, N 3, ст. 274, N 27, ст. 3446, N 30, ст. 4070; 2012, N 12, ст. 1391; 2013, N 14, ст. 1670, N 49 (ч. VII), ст. 6399; 2014, N 15, ст. 1729, N 26 (ч. II), ст. 3518) (далее - Положение о проверке), материалов проверки, свидетельствующих:</w:t>
      </w:r>
    </w:p>
    <w:p w:rsidR="009B587C" w:rsidRDefault="009B587C">
      <w:bookmarkStart w:id="37" w:name="sub_131612"/>
      <w:bookmarkEnd w:id="36"/>
      <w:r>
        <w:t xml:space="preserve">о представлении государственным служащим недостоверных или неполных сведений, предусмотренных </w:t>
      </w:r>
      <w:hyperlink r:id="rId18" w:history="1">
        <w:r>
          <w:rPr>
            <w:rStyle w:val="a4"/>
            <w:rFonts w:cs="Arial"/>
          </w:rPr>
          <w:t>подпунктом "а" пункта 1</w:t>
        </w:r>
      </w:hyperlink>
      <w:r>
        <w:t xml:space="preserve"> Положения о проверке;</w:t>
      </w:r>
    </w:p>
    <w:p w:rsidR="009B587C" w:rsidRDefault="009B587C">
      <w:bookmarkStart w:id="38" w:name="sub_131613"/>
      <w:bookmarkEnd w:id="37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9B587C" w:rsidRDefault="009B587C">
      <w:bookmarkStart w:id="39" w:name="sub_13162"/>
      <w:bookmarkEnd w:id="38"/>
      <w:r>
        <w:t xml:space="preserve">б) представление руководителем Роскомнадзора в соответствии с </w:t>
      </w:r>
      <w:hyperlink r:id="rId19" w:history="1">
        <w:r>
          <w:rPr>
            <w:rStyle w:val="a4"/>
            <w:rFonts w:cs="Arial"/>
          </w:rPr>
          <w:t>Положением</w:t>
        </w:r>
      </w:hyperlink>
      <w: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</w:t>
      </w:r>
      <w:hyperlink r:id="rId20" w:history="1">
        <w:r>
          <w:rPr>
            <w:rStyle w:val="a4"/>
            <w:rFonts w:cs="Arial"/>
          </w:rPr>
          <w:t>приказом</w:t>
        </w:r>
      </w:hyperlink>
      <w:r>
        <w:t xml:space="preserve"> Роскомнадзора от 4 февраля 2014 г. N 17 (далее - Положение об осуществлении проверки), материалов проверки, свидетельствующих:</w:t>
      </w:r>
    </w:p>
    <w:p w:rsidR="009B587C" w:rsidRDefault="009B587C">
      <w:bookmarkStart w:id="40" w:name="sub_131622"/>
      <w:bookmarkEnd w:id="39"/>
      <w:r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21" w:history="1">
        <w:r>
          <w:rPr>
            <w:rStyle w:val="a4"/>
            <w:rFonts w:cs="Arial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</w:t>
      </w:r>
      <w:hyperlink r:id="rId22" w:history="1">
        <w:r>
          <w:rPr>
            <w:rStyle w:val="a4"/>
            <w:rFonts w:cs="Arial"/>
          </w:rPr>
          <w:t>приказом</w:t>
        </w:r>
      </w:hyperlink>
      <w:r>
        <w:t xml:space="preserve"> Роскомнадзора от 4 февраля 2014 г. N 17, недостоверных или неполных сведений;</w:t>
      </w:r>
    </w:p>
    <w:p w:rsidR="009B587C" w:rsidRDefault="009B587C">
      <w:bookmarkStart w:id="41" w:name="sub_131623"/>
      <w:bookmarkEnd w:id="40"/>
      <w:r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bookmarkEnd w:id="41"/>
    <w:p w:rsidR="009B587C" w:rsidRDefault="009B587C">
      <w:r>
        <w:t>в) поступившее в подразделение Роскомнадзора по профилактике коррупционных и иных правонарушений:</w:t>
      </w:r>
    </w:p>
    <w:p w:rsidR="009B587C" w:rsidRDefault="009B587C">
      <w:bookmarkStart w:id="42" w:name="sub_131632"/>
      <w:r>
        <w:t xml:space="preserve">обращение гражданина, замещавшего в Роскомнадзоре должность государственной службы, включенную в </w:t>
      </w:r>
      <w:hyperlink r:id="rId23" w:history="1">
        <w:r>
          <w:rPr>
            <w:rStyle w:val="a4"/>
            <w:rFonts w:cs="Arial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hyperlink r:id="rId24" w:history="1">
        <w:r>
          <w:rPr>
            <w:rStyle w:val="a4"/>
            <w:rFonts w:cs="Arial"/>
          </w:rPr>
          <w:t>приказом</w:t>
        </w:r>
      </w:hyperlink>
      <w:r>
        <w:t xml:space="preserve"> Роскомнадзора в соответствии с </w:t>
      </w:r>
      <w:hyperlink r:id="rId25" w:history="1">
        <w:r>
          <w:rPr>
            <w:rStyle w:val="a4"/>
            <w:rFonts w:cs="Arial"/>
          </w:rPr>
          <w:t>пунктом 2</w:t>
        </w:r>
      </w:hyperlink>
      <w:r>
        <w:t xml:space="preserve"> Указа Президента Российской Федерации от 18 мая 2009 г. N 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 21, ст. 2542; 2012, N 4, ст. 471; N 14, ст. 1616; 2014, N 27, ст. 3754; 2015, N 10, ст. 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9B587C" w:rsidRDefault="009B587C">
      <w:bookmarkStart w:id="43" w:name="sub_131633"/>
      <w:bookmarkEnd w:id="42"/>
      <w:r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B587C" w:rsidRDefault="009B587C">
      <w:bookmarkStart w:id="44" w:name="sub_131634"/>
      <w:bookmarkEnd w:id="43"/>
      <w:r>
        <w:t xml:space="preserve">заявление государственного служащего о невозможности выполнить требования </w:t>
      </w:r>
      <w:hyperlink r:id="rId26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 19, ст. 2306; 2014, N 52 (ч. I), ст. 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B587C" w:rsidRDefault="009B587C">
      <w:bookmarkStart w:id="45" w:name="sub_131635"/>
      <w:bookmarkEnd w:id="44"/>
      <w:r>
        <w:t>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B587C" w:rsidRDefault="009B587C">
      <w:bookmarkStart w:id="46" w:name="sub_13164"/>
      <w:bookmarkEnd w:id="45"/>
      <w:r>
        <w:t>г) представление руководителя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Роскомнадзоре мер по предупреждению коррупции;</w:t>
      </w:r>
    </w:p>
    <w:p w:rsidR="009B587C" w:rsidRDefault="009B587C">
      <w:bookmarkStart w:id="47" w:name="sub_13165"/>
      <w:bookmarkEnd w:id="46"/>
      <w:r>
        <w:t xml:space="preserve">д) представление руководителем Роскомнадзора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27" w:history="1">
        <w:r>
          <w:rPr>
            <w:rStyle w:val="a4"/>
            <w:rFonts w:cs="Arial"/>
          </w:rPr>
          <w:t>частью 1 статьи 3</w:t>
        </w:r>
      </w:hyperlink>
      <w:r>
        <w:t xml:space="preserve"> Федерального закона от 3 декабря 2012 г. N 230-Ф3 "О контроле за соответствием расходов лиц, замещающих государственные должности, и иных лиц их доходам" (далее - Федеральный закон N 230-ФЗ) (Собрание законодательства Российской Федерации, 2012, N 50 (ч. 4), ст. 6953; 2014, N 52 (ч. I), ст. 7542);</w:t>
      </w:r>
    </w:p>
    <w:p w:rsidR="009B587C" w:rsidRPr="001E5516" w:rsidRDefault="009B587C" w:rsidP="001E5516">
      <w:bookmarkStart w:id="48" w:name="sub_13166"/>
      <w:bookmarkEnd w:id="47"/>
      <w:r>
        <w:t xml:space="preserve">е) поступившее в соответствии с </w:t>
      </w:r>
      <w:hyperlink r:id="rId28" w:history="1">
        <w:r>
          <w:rPr>
            <w:rStyle w:val="a4"/>
            <w:rFonts w:cs="Arial"/>
          </w:rPr>
          <w:t>частью 4 статьи 12</w:t>
        </w:r>
      </w:hyperlink>
      <w:r>
        <w:t xml:space="preserve"> Федерального закона N 273-ФЗ и </w:t>
      </w:r>
      <w:hyperlink r:id="rId29" w:history="1">
        <w:r>
          <w:rPr>
            <w:rStyle w:val="a4"/>
            <w:rFonts w:cs="Arial"/>
          </w:rPr>
          <w:t>статьей 64.1</w:t>
        </w:r>
      </w:hyperlink>
      <w:r>
        <w:t xml:space="preserve">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bookmarkStart w:id="49" w:name="sub_161"/>
      <w:bookmarkEnd w:id="48"/>
    </w:p>
    <w:bookmarkEnd w:id="49"/>
    <w:p w:rsidR="009B587C" w:rsidRDefault="009B587C">
      <w:r>
        <w:t xml:space="preserve">16.1. Рекомендуемые образцы заявлений, обращений и уведомлений, подаваемых в соответствии с </w:t>
      </w:r>
      <w:hyperlink w:anchor="sub_13163" w:history="1">
        <w:r>
          <w:rPr>
            <w:rStyle w:val="a4"/>
            <w:rFonts w:cs="Arial"/>
          </w:rPr>
          <w:t>подпунктом "в" пункта 16</w:t>
        </w:r>
      </w:hyperlink>
      <w:r>
        <w:t xml:space="preserve"> настоящего Положения, приведены в </w:t>
      </w:r>
      <w:hyperlink w:anchor="sub_11000" w:history="1">
        <w:r>
          <w:rPr>
            <w:rStyle w:val="a4"/>
            <w:rFonts w:cs="Arial"/>
          </w:rPr>
          <w:t>приложениях N 1</w:t>
        </w:r>
      </w:hyperlink>
      <w:r>
        <w:t xml:space="preserve">, </w:t>
      </w:r>
      <w:hyperlink w:anchor="sub_12000" w:history="1">
        <w:r>
          <w:rPr>
            <w:rStyle w:val="a4"/>
            <w:rFonts w:cs="Arial"/>
          </w:rPr>
          <w:t>N 2</w:t>
        </w:r>
      </w:hyperlink>
      <w:r>
        <w:t xml:space="preserve">, </w:t>
      </w:r>
      <w:hyperlink w:anchor="sub_13000" w:history="1">
        <w:r>
          <w:rPr>
            <w:rStyle w:val="a4"/>
            <w:rFonts w:cs="Arial"/>
          </w:rPr>
          <w:t>N 3</w:t>
        </w:r>
      </w:hyperlink>
      <w:r>
        <w:t xml:space="preserve"> и </w:t>
      </w:r>
      <w:hyperlink w:anchor="sub_14000" w:history="1">
        <w:r>
          <w:rPr>
            <w:rStyle w:val="a4"/>
            <w:rFonts w:cs="Arial"/>
          </w:rPr>
          <w:t>N 4</w:t>
        </w:r>
      </w:hyperlink>
      <w:r>
        <w:t xml:space="preserve"> к настоящему Положению.</w:t>
      </w:r>
    </w:p>
    <w:p w:rsidR="009B587C" w:rsidRDefault="009B587C">
      <w:r>
        <w:t xml:space="preserve">17. Обращение, указанное в </w:t>
      </w:r>
      <w:hyperlink w:anchor="sub_131632" w:history="1">
        <w:r>
          <w:rPr>
            <w:rStyle w:val="a4"/>
            <w:rFonts w:cs="Arial"/>
          </w:rPr>
          <w:t>абзаце втором подпункта "в" пункта 16</w:t>
        </w:r>
      </w:hyperlink>
      <w:r>
        <w:t xml:space="preserve"> настоящего Положения, подаётся гражданином, замещавшим должность государственной службы в Роскомнадзоре, в подразделение Роскомнадзора по профилактике коррупционных и иных правонарушений.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её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Роскомнадзора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учётом требований </w:t>
      </w:r>
      <w:hyperlink r:id="rId30" w:history="1">
        <w:r>
          <w:rPr>
            <w:rStyle w:val="a4"/>
            <w:rFonts w:cs="Arial"/>
          </w:rPr>
          <w:t>статьи 12</w:t>
        </w:r>
      </w:hyperlink>
      <w:r>
        <w:t xml:space="preserve"> Федерального закона N 273-ФЗ.</w:t>
      </w:r>
    </w:p>
    <w:p w:rsidR="009B587C" w:rsidRDefault="009B587C">
      <w:bookmarkStart w:id="50" w:name="sub_1318"/>
      <w:r>
        <w:t xml:space="preserve">18. Обращение, указанное в </w:t>
      </w:r>
      <w:hyperlink w:anchor="sub_131632" w:history="1">
        <w:r>
          <w:rPr>
            <w:rStyle w:val="a4"/>
            <w:rFonts w:cs="Arial"/>
          </w:rPr>
          <w:t>абзаце втором подпункта "в"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bookmarkEnd w:id="50"/>
    <w:p w:rsidR="009B587C" w:rsidRDefault="009B587C">
      <w:r>
        <w:t xml:space="preserve">18.1. Уведомление, указанное в </w:t>
      </w:r>
      <w:hyperlink w:anchor="sub_131635" w:history="1">
        <w:r>
          <w:rPr>
            <w:rStyle w:val="a4"/>
            <w:rFonts w:cs="Arial"/>
          </w:rPr>
          <w:t>абзаце пятом подпункта "в" пункта 16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 Роскомнадзора, которое осуществляет подготовку мотивированного заключения по результатам рассмотрения уведомления.</w:t>
      </w:r>
    </w:p>
    <w:p w:rsidR="009B587C" w:rsidRDefault="009B587C">
      <w:r>
        <w:t xml:space="preserve">19. Уведомление, указанное в </w:t>
      </w:r>
      <w:hyperlink w:anchor="sub_13166" w:history="1">
        <w:r>
          <w:rPr>
            <w:rStyle w:val="a4"/>
            <w:rFonts w:cs="Arial"/>
          </w:rPr>
          <w:t>подпункте "е" пункта 16</w:t>
        </w:r>
      </w:hyperlink>
      <w:r>
        <w:t xml:space="preserve"> настоящего Положения, рассматривается подразделением Роскомнадзора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Роскомнадзоре, требований </w:t>
      </w:r>
      <w:hyperlink r:id="rId31" w:history="1">
        <w:r>
          <w:rPr>
            <w:rStyle w:val="a4"/>
            <w:rFonts w:cs="Arial"/>
          </w:rPr>
          <w:t>статьи 12</w:t>
        </w:r>
      </w:hyperlink>
      <w:r>
        <w:t xml:space="preserve"> Федерального закона N 273-ФЗ.</w:t>
      </w:r>
    </w:p>
    <w:p w:rsidR="009B587C" w:rsidRDefault="009B587C">
      <w:r>
        <w:t xml:space="preserve">19.1. При подготовке мотивированного заключения по результатам рассмотрения обращения, указанного в </w:t>
      </w:r>
      <w:hyperlink w:anchor="sub_131632" w:history="1">
        <w:r>
          <w:rPr>
            <w:rStyle w:val="a4"/>
            <w:rFonts w:cs="Arial"/>
          </w:rPr>
          <w:t>абзаце втором подпункта "в" пункта 16</w:t>
        </w:r>
      </w:hyperlink>
      <w:r>
        <w:t xml:space="preserve"> настоящего Положения, или уведомлений, указанных в </w:t>
      </w:r>
      <w:hyperlink w:anchor="sub_131635" w:history="1">
        <w:r>
          <w:rPr>
            <w:rStyle w:val="a4"/>
            <w:rFonts w:cs="Arial"/>
          </w:rPr>
          <w:t>абзаце пятом подпункта "в"</w:t>
        </w:r>
      </w:hyperlink>
      <w:r>
        <w:t xml:space="preserve"> и </w:t>
      </w:r>
      <w:hyperlink w:anchor="sub_13166" w:history="1">
        <w:r>
          <w:rPr>
            <w:rStyle w:val="a4"/>
            <w:rFonts w:cs="Arial"/>
          </w:rPr>
          <w:t>подпункте "е" пункта 16</w:t>
        </w:r>
      </w:hyperlink>
      <w:r>
        <w:t xml:space="preserve"> настоящего Положения, должностные лица подразделения по профилактике коррупционных и иных правонарушений Роскомнадзора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продлён, но не более чем на 30 дней.</w:t>
      </w:r>
    </w:p>
    <w:p w:rsidR="009B587C" w:rsidRDefault="009B587C">
      <w:bookmarkStart w:id="51" w:name="sub_1320"/>
      <w: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bookmarkEnd w:id="51"/>
    <w:p w:rsidR="009B587C" w:rsidRDefault="009B587C"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321" w:history="1">
        <w:r>
          <w:rPr>
            <w:rStyle w:val="a4"/>
            <w:rFonts w:cs="Arial"/>
          </w:rPr>
          <w:t>пунктами 21</w:t>
        </w:r>
      </w:hyperlink>
      <w:r>
        <w:t xml:space="preserve"> и </w:t>
      </w:r>
      <w:hyperlink w:anchor="sub_1322" w:history="1">
        <w:r>
          <w:rPr>
            <w:rStyle w:val="a4"/>
            <w:rFonts w:cs="Arial"/>
          </w:rPr>
          <w:t>22</w:t>
        </w:r>
      </w:hyperlink>
      <w:r>
        <w:t xml:space="preserve"> настоящего Положения;</w:t>
      </w:r>
    </w:p>
    <w:p w:rsidR="009B587C" w:rsidRDefault="009B587C">
      <w:r>
        <w:t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подразделение Роскомнадзора по профилактике коррупционных и иных правонарушений, и с результатами проведенной проверки;</w:t>
      </w:r>
    </w:p>
    <w:p w:rsidR="009B587C" w:rsidRDefault="009B587C">
      <w:bookmarkStart w:id="52" w:name="sub_13203"/>
      <w:r>
        <w:t xml:space="preserve">в) рассматривает ходатайства о приглашении на заседание Комиссии лиц, указанных в </w:t>
      </w:r>
      <w:hyperlink w:anchor="sub_12133" w:history="1">
        <w:r>
          <w:rPr>
            <w:rStyle w:val="a4"/>
            <w:rFonts w:cs="Arial"/>
          </w:rPr>
          <w:t>подпункте "в" пункта 13</w:t>
        </w:r>
      </w:hyperlink>
      <w: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bookmarkEnd w:id="52"/>
    <w:p w:rsidR="009B587C" w:rsidRDefault="009B587C">
      <w:r>
        <w:t xml:space="preserve">21. Заседание Комиссии по рассмотрению заявлений, указанных в </w:t>
      </w:r>
      <w:hyperlink w:anchor="sub_131633" w:history="1">
        <w:r>
          <w:rPr>
            <w:rStyle w:val="a4"/>
            <w:rFonts w:cs="Arial"/>
          </w:rPr>
          <w:t>абзацах третьем</w:t>
        </w:r>
      </w:hyperlink>
      <w:r>
        <w:t xml:space="preserve"> и </w:t>
      </w:r>
      <w:hyperlink w:anchor="sub_131634" w:history="1">
        <w:r>
          <w:rPr>
            <w:rStyle w:val="a4"/>
            <w:rFonts w:cs="Arial"/>
          </w:rPr>
          <w:t>четвёртом подпункта "в"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587C" w:rsidRDefault="009B587C">
      <w:bookmarkStart w:id="53" w:name="sub_1322"/>
      <w:r>
        <w:t xml:space="preserve">22. Уведомление, указанное в </w:t>
      </w:r>
      <w:hyperlink w:anchor="sub_13166" w:history="1">
        <w:r>
          <w:rPr>
            <w:rStyle w:val="a4"/>
            <w:rFonts w:cs="Arial"/>
          </w:rPr>
          <w:t>подпункте "е"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bookmarkEnd w:id="53"/>
    <w:p w:rsidR="009B587C" w:rsidRDefault="009B587C">
      <w:pPr>
        <w:pStyle w:val="afb"/>
      </w:pPr>
    </w:p>
    <w:p w:rsidR="009B587C" w:rsidRDefault="009B587C">
      <w:r>
        <w:t xml:space="preserve">23. Заседание Комиссии проводится, как правило,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Роскомнадзоре. О намерении лично присутствовать на заседании Комиссии государственный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sub_13163" w:history="1">
        <w:r>
          <w:rPr>
            <w:rStyle w:val="a4"/>
            <w:rFonts w:cs="Arial"/>
          </w:rPr>
          <w:t>подпунктом "в" пункта 16</w:t>
        </w:r>
      </w:hyperlink>
      <w:r>
        <w:t xml:space="preserve"> настоящего Положения.</w:t>
      </w:r>
    </w:p>
    <w:p w:rsidR="009B587C" w:rsidRDefault="009B587C">
      <w:r>
        <w:t>23.1. Заседания Комиссии могут проводиться в отсутствие государственного служащего (работника организации) или гражданина в случае:</w:t>
      </w:r>
    </w:p>
    <w:p w:rsidR="009B587C" w:rsidRDefault="009B587C">
      <w:bookmarkStart w:id="54" w:name="sub_2311"/>
      <w:r>
        <w:t xml:space="preserve">а) если в обращении, заявлении или уведомлении, предусмотренных </w:t>
      </w:r>
      <w:hyperlink w:anchor="sub_13163" w:history="1">
        <w:r>
          <w:rPr>
            <w:rStyle w:val="a4"/>
            <w:rFonts w:cs="Arial"/>
          </w:rPr>
          <w:t>подпунктом "в" пункта 16</w:t>
        </w:r>
      </w:hyperlink>
      <w:r>
        <w:t xml:space="preserve"> настоящего Положения, не содержится указания о намерении государственного служащего (работника организации) или гражданина лично присутствовать на заседании Комиссии;</w:t>
      </w:r>
    </w:p>
    <w:p w:rsidR="009B587C" w:rsidRDefault="009B587C">
      <w:bookmarkStart w:id="55" w:name="sub_2312"/>
      <w:bookmarkEnd w:id="54"/>
      <w:r>
        <w:t>б) если государственный служащий (работник организации) или гражданин,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Комиссии.</w:t>
      </w:r>
    </w:p>
    <w:p w:rsidR="009B587C" w:rsidRDefault="009B587C">
      <w:bookmarkStart w:id="56" w:name="sub_1324"/>
      <w:bookmarkEnd w:id="55"/>
      <w:r>
        <w:t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B587C" w:rsidRDefault="009B587C">
      <w:bookmarkStart w:id="57" w:name="sub_1325"/>
      <w:bookmarkEnd w:id="56"/>
      <w: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B587C" w:rsidRDefault="009B587C">
      <w:bookmarkStart w:id="58" w:name="sub_1326"/>
      <w:bookmarkEnd w:id="57"/>
      <w:r>
        <w:t xml:space="preserve">26. По итогам рассмотрения вопроса, указанного в </w:t>
      </w:r>
      <w:hyperlink w:anchor="sub_131612" w:history="1">
        <w:r>
          <w:rPr>
            <w:rStyle w:val="a4"/>
            <w:rFonts w:cs="Arial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B587C" w:rsidRDefault="009B587C">
      <w:bookmarkStart w:id="59" w:name="sub_13261"/>
      <w:bookmarkEnd w:id="58"/>
      <w:r>
        <w:t xml:space="preserve">а) установить, что сведения, представленные государственным служащим в соответствии с </w:t>
      </w:r>
      <w:hyperlink r:id="rId32" w:history="1">
        <w:r>
          <w:rPr>
            <w:rStyle w:val="a4"/>
            <w:rFonts w:cs="Arial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9B587C" w:rsidRDefault="009B587C">
      <w:bookmarkStart w:id="60" w:name="sub_13262"/>
      <w:bookmarkEnd w:id="59"/>
      <w:r>
        <w:t xml:space="preserve">б) установить, что сведения, представленные государственным служащим в соответствии с </w:t>
      </w:r>
      <w:hyperlink r:id="rId33" w:history="1">
        <w:r>
          <w:rPr>
            <w:rStyle w:val="a4"/>
            <w:rFonts w:cs="Arial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ответственности.</w:t>
      </w:r>
    </w:p>
    <w:p w:rsidR="009B587C" w:rsidRDefault="009B587C">
      <w:bookmarkStart w:id="61" w:name="sub_1327"/>
      <w:bookmarkEnd w:id="60"/>
      <w:r>
        <w:t xml:space="preserve">27. По итогам рассмотрения вопроса, указанного в </w:t>
      </w:r>
      <w:hyperlink w:anchor="sub_131622" w:history="1">
        <w:r>
          <w:rPr>
            <w:rStyle w:val="a4"/>
            <w:rFonts w:cs="Arial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B587C" w:rsidRDefault="009B587C">
      <w:bookmarkStart w:id="62" w:name="sub_13271"/>
      <w:bookmarkEnd w:id="61"/>
      <w:r>
        <w:t xml:space="preserve">а) установить, что сведения, представленные работником организации в соответствии с </w:t>
      </w:r>
      <w:hyperlink r:id="rId34" w:history="1">
        <w:r>
          <w:rPr>
            <w:rStyle w:val="a4"/>
            <w:rFonts w:cs="Arial"/>
          </w:rPr>
          <w:t>подпунктом "а" пункта 1</w:t>
        </w:r>
      </w:hyperlink>
      <w:r>
        <w:t xml:space="preserve"> Положения об осуществлении проверки, утвержденного </w:t>
      </w:r>
      <w:hyperlink r:id="rId35" w:history="1">
        <w:r>
          <w:rPr>
            <w:rStyle w:val="a4"/>
            <w:rFonts w:cs="Arial"/>
          </w:rPr>
          <w:t>приказом</w:t>
        </w:r>
      </w:hyperlink>
      <w:r>
        <w:t xml:space="preserve"> Роскомнадзора от 4 февраля 2014 г. N 17, являются достоверными и полными;</w:t>
      </w:r>
    </w:p>
    <w:p w:rsidR="009B587C" w:rsidRDefault="009B587C">
      <w:bookmarkStart w:id="63" w:name="sub_13272"/>
      <w:bookmarkEnd w:id="62"/>
      <w:r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36" w:history="1">
        <w:r>
          <w:rPr>
            <w:rStyle w:val="a4"/>
            <w:rFonts w:cs="Arial"/>
          </w:rPr>
          <w:t>подпунктом "а" пункта 1</w:t>
        </w:r>
      </w:hyperlink>
      <w:r>
        <w:t xml:space="preserve"> Положения об осуществлении проверки, утвержденного </w:t>
      </w:r>
      <w:hyperlink r:id="rId37" w:history="1">
        <w:r>
          <w:rPr>
            <w:rStyle w:val="a4"/>
            <w:rFonts w:cs="Arial"/>
          </w:rPr>
          <w:t>приказом</w:t>
        </w:r>
      </w:hyperlink>
      <w:r>
        <w:t xml:space="preserve"> Роскомнадзора от 4 февраля 2014 г. N 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9B587C" w:rsidRDefault="009B587C">
      <w:bookmarkStart w:id="64" w:name="sub_1328"/>
      <w:bookmarkEnd w:id="63"/>
      <w:r>
        <w:t xml:space="preserve">28. По итогам рассмотрения вопроса, указанного в </w:t>
      </w:r>
      <w:hyperlink w:anchor="sub_131613" w:history="1">
        <w:r>
          <w:rPr>
            <w:rStyle w:val="a4"/>
            <w:rFonts w:cs="Arial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B587C" w:rsidRDefault="009B587C">
      <w:bookmarkStart w:id="65" w:name="sub_13281"/>
      <w:bookmarkEnd w:id="64"/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9B587C" w:rsidRDefault="009B587C">
      <w:bookmarkStart w:id="66" w:name="sub_13282"/>
      <w:bookmarkEnd w:id="65"/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9B587C" w:rsidRDefault="009B587C">
      <w:bookmarkStart w:id="67" w:name="sub_1329"/>
      <w:bookmarkEnd w:id="66"/>
      <w:r>
        <w:t xml:space="preserve">29. По итогам рассмотрения вопроса, указанного в </w:t>
      </w:r>
      <w:hyperlink w:anchor="sub_131623" w:history="1">
        <w:r>
          <w:rPr>
            <w:rStyle w:val="a4"/>
            <w:rFonts w:cs="Arial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B587C" w:rsidRDefault="009B587C">
      <w:bookmarkStart w:id="68" w:name="sub_13291"/>
      <w:bookmarkEnd w:id="67"/>
      <w:r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9B587C" w:rsidRDefault="009B587C">
      <w:bookmarkStart w:id="69" w:name="sub_13292"/>
      <w:bookmarkEnd w:id="68"/>
      <w:r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9B587C" w:rsidRDefault="009B587C">
      <w:bookmarkStart w:id="70" w:name="sub_1330"/>
      <w:bookmarkEnd w:id="69"/>
      <w:r>
        <w:t xml:space="preserve">30. По итогам рассмотрения вопроса, указанного в </w:t>
      </w:r>
      <w:hyperlink w:anchor="sub_131632" w:history="1">
        <w:r>
          <w:rPr>
            <w:rStyle w:val="a4"/>
            <w:rFonts w:cs="Arial"/>
          </w:rPr>
          <w:t>абзаце втором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B587C" w:rsidRDefault="009B587C">
      <w:bookmarkStart w:id="71" w:name="sub_13301"/>
      <w:bookmarkEnd w:id="70"/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B587C" w:rsidRDefault="009B587C">
      <w:bookmarkStart w:id="72" w:name="sub_13302"/>
      <w:bookmarkEnd w:id="71"/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B587C" w:rsidRDefault="009B587C">
      <w:bookmarkStart w:id="73" w:name="sub_1331"/>
      <w:bookmarkEnd w:id="72"/>
      <w:r>
        <w:t xml:space="preserve">31. По итогам рассмотрения вопроса, указанного в </w:t>
      </w:r>
      <w:hyperlink w:anchor="sub_131633" w:history="1">
        <w:r>
          <w:rPr>
            <w:rStyle w:val="a4"/>
            <w:rFonts w:cs="Arial"/>
          </w:rPr>
          <w:t>абзаце третьем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B587C" w:rsidRDefault="009B587C">
      <w:bookmarkStart w:id="74" w:name="sub_13311"/>
      <w:bookmarkEnd w:id="73"/>
      <w:r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B587C" w:rsidRDefault="009B587C">
      <w:bookmarkStart w:id="75" w:name="sub_13312"/>
      <w:bookmarkEnd w:id="74"/>
      <w:r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9B587C" w:rsidRDefault="009B587C">
      <w:bookmarkStart w:id="76" w:name="sub_13313"/>
      <w:bookmarkEnd w:id="75"/>
      <w:r>
        <w:t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Роскомнадзора применить к указанным в настоящем подпункте лицам конкретную меру ответственности;</w:t>
      </w:r>
    </w:p>
    <w:p w:rsidR="009B587C" w:rsidRDefault="009B587C">
      <w:bookmarkStart w:id="77" w:name="sub_13314"/>
      <w:bookmarkEnd w:id="76"/>
      <w:r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9B587C" w:rsidRDefault="009B587C">
      <w:bookmarkStart w:id="78" w:name="sub_1332"/>
      <w:bookmarkEnd w:id="77"/>
      <w:r>
        <w:t xml:space="preserve">32. По итогам рассмотрения вопроса, указанного в </w:t>
      </w:r>
      <w:hyperlink w:anchor="sub_131634" w:history="1">
        <w:r>
          <w:rPr>
            <w:rStyle w:val="a4"/>
            <w:rFonts w:cs="Arial"/>
          </w:rPr>
          <w:t>абзаце четвертом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B587C" w:rsidRDefault="009B587C">
      <w:bookmarkStart w:id="79" w:name="sub_13321"/>
      <w:bookmarkEnd w:id="78"/>
      <w:r>
        <w:t xml:space="preserve">а) признать, что обстоятельства, препятствующие выполнению требований </w:t>
      </w:r>
      <w:hyperlink r:id="rId38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B587C" w:rsidRDefault="009B587C">
      <w:bookmarkStart w:id="80" w:name="sub_13322"/>
      <w:bookmarkEnd w:id="79"/>
      <w:r>
        <w:t xml:space="preserve">б) признать, что обстоятельства, препятствующие выполнению требований </w:t>
      </w:r>
      <w:hyperlink r:id="rId39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Роскомнадзора применить к государственному служащему конкретную меру ответственности.</w:t>
      </w:r>
    </w:p>
    <w:bookmarkEnd w:id="80"/>
    <w:p w:rsidR="009B587C" w:rsidRDefault="009B587C">
      <w:r>
        <w:t xml:space="preserve">32.1. По итогам рассмотрения вопроса, указанного в </w:t>
      </w:r>
      <w:hyperlink w:anchor="sub_131635" w:history="1">
        <w:r>
          <w:rPr>
            <w:rStyle w:val="a4"/>
            <w:rFonts w:cs="Arial"/>
          </w:rPr>
          <w:t>абзаце пятом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B587C" w:rsidRDefault="009B587C">
      <w:bookmarkStart w:id="81" w:name="sub_3211"/>
      <w:r>
        <w:t>а)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9B587C" w:rsidRDefault="009B587C">
      <w:bookmarkStart w:id="82" w:name="sub_3212"/>
      <w:bookmarkEnd w:id="81"/>
      <w:r>
        <w:t>б)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 организации) и (или) руководителю Роскомнадзора (руководителю организации) принять меры по урегулированию конфликта интересов или по недопущению его возникновения;</w:t>
      </w:r>
    </w:p>
    <w:p w:rsidR="009B587C" w:rsidRDefault="009B587C">
      <w:bookmarkStart w:id="83" w:name="sub_3213"/>
      <w:bookmarkEnd w:id="82"/>
      <w:r>
        <w:t>в) признать, что государственный служащий (работник организации) не соблюдал требования об урегулировании конфликта интересов. В этом случае Комиссия рекомендует руководителю Роскомнадзора (руководителю организации) применить к государственному служащему (работнику организации) конкретную меру ответственности.</w:t>
      </w:r>
    </w:p>
    <w:bookmarkEnd w:id="83"/>
    <w:p w:rsidR="009B587C" w:rsidRDefault="009B587C">
      <w:r>
        <w:t xml:space="preserve">33. По итогам рассмотрения вопроса, предусмотренного </w:t>
      </w:r>
      <w:hyperlink w:anchor="sub_13164" w:history="1">
        <w:r>
          <w:rPr>
            <w:rStyle w:val="a4"/>
            <w:rFonts w:cs="Arial"/>
          </w:rPr>
          <w:t>подпунктом "г"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9B587C" w:rsidRDefault="009B587C">
      <w:r>
        <w:t xml:space="preserve">34. По итогам рассмотрения вопроса, указанного в </w:t>
      </w:r>
      <w:hyperlink w:anchor="sub_13165" w:history="1">
        <w:r>
          <w:rPr>
            <w:rStyle w:val="a4"/>
            <w:rFonts w:cs="Arial"/>
          </w:rPr>
          <w:t>подпункте "д"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B587C" w:rsidRDefault="009B587C">
      <w:bookmarkStart w:id="84" w:name="sub_13341"/>
      <w:r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40" w:history="1">
        <w:r>
          <w:rPr>
            <w:rStyle w:val="a4"/>
            <w:rFonts w:cs="Arial"/>
          </w:rPr>
          <w:t>частью 1 статьи 3</w:t>
        </w:r>
      </w:hyperlink>
      <w:r>
        <w:t xml:space="preserve"> Федерального закона N 230-ФЗ, являются достоверными и полными;</w:t>
      </w:r>
    </w:p>
    <w:p w:rsidR="009B587C" w:rsidRDefault="009B587C">
      <w:bookmarkStart w:id="85" w:name="sub_13342"/>
      <w:bookmarkEnd w:id="84"/>
      <w:r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41" w:history="1">
        <w:r>
          <w:rPr>
            <w:rStyle w:val="a4"/>
            <w:rFonts w:cs="Arial"/>
          </w:rPr>
          <w:t>частью 1 статьи 3</w:t>
        </w:r>
      </w:hyperlink>
      <w:r>
        <w:t xml:space="preserve"> Федерального закона N 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компетенцией;</w:t>
      </w:r>
    </w:p>
    <w:p w:rsidR="009B587C" w:rsidRDefault="009B587C">
      <w:bookmarkStart w:id="86" w:name="sub_13343"/>
      <w:bookmarkEnd w:id="85"/>
      <w:r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42" w:history="1">
        <w:r>
          <w:rPr>
            <w:rStyle w:val="a4"/>
            <w:rFonts w:cs="Arial"/>
          </w:rPr>
          <w:t>частью 1 статьи 3</w:t>
        </w:r>
      </w:hyperlink>
      <w:r>
        <w:t xml:space="preserve"> Федерального закона N 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86"/>
    <w:p w:rsidR="009B587C" w:rsidRDefault="009B587C">
      <w:r>
        <w:t xml:space="preserve">35. По итогам рассмотрения вопроса, указанного в </w:t>
      </w:r>
      <w:hyperlink w:anchor="sub_13166" w:history="1">
        <w:r>
          <w:rPr>
            <w:rStyle w:val="a4"/>
            <w:rFonts w:cs="Arial"/>
          </w:rPr>
          <w:t>подпункте "е"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Роскомнадзоре, одно из следующих решений:</w:t>
      </w:r>
    </w:p>
    <w:p w:rsidR="009B587C" w:rsidRDefault="009B587C">
      <w:bookmarkStart w:id="87" w:name="sub_13351"/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B587C" w:rsidRDefault="009B587C">
      <w:bookmarkStart w:id="88" w:name="sub_13352"/>
      <w:bookmarkEnd w:id="87"/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3" w:history="1">
        <w:r>
          <w:rPr>
            <w:rStyle w:val="a4"/>
            <w:rFonts w:cs="Arial"/>
          </w:rPr>
          <w:t>статьи 12</w:t>
        </w:r>
      </w:hyperlink>
      <w:r>
        <w:t xml:space="preserve"> Федерального закона N 273-ФЗ. В этом случае Комиссия рекомендует руководителю Роскомнадзора проинформировать об указанных обстоятельствах органы прокуратуры и уведомившую организацию.</w:t>
      </w:r>
    </w:p>
    <w:bookmarkEnd w:id="88"/>
    <w:p w:rsidR="009B587C" w:rsidRDefault="009B587C">
      <w:r>
        <w:t xml:space="preserve">36. По итогам рассмотрения вопросов, указанных в </w:t>
      </w:r>
      <w:hyperlink w:anchor="sub_13161" w:history="1">
        <w:r>
          <w:rPr>
            <w:rStyle w:val="a4"/>
            <w:rFonts w:cs="Arial"/>
          </w:rPr>
          <w:t>подпунктах "а"</w:t>
        </w:r>
      </w:hyperlink>
      <w:r>
        <w:t xml:space="preserve">, </w:t>
      </w:r>
      <w:hyperlink w:anchor="sub_13162" w:history="1">
        <w:r>
          <w:rPr>
            <w:rStyle w:val="a4"/>
            <w:rFonts w:cs="Arial"/>
          </w:rPr>
          <w:t>"б"</w:t>
        </w:r>
      </w:hyperlink>
      <w:r>
        <w:t xml:space="preserve">, </w:t>
      </w:r>
      <w:hyperlink w:anchor="sub_13163" w:history="1">
        <w:r>
          <w:rPr>
            <w:rStyle w:val="a4"/>
            <w:rFonts w:cs="Arial"/>
          </w:rPr>
          <w:t>"в"</w:t>
        </w:r>
      </w:hyperlink>
      <w:r>
        <w:t xml:space="preserve">, </w:t>
      </w:r>
      <w:hyperlink w:anchor="sub_13165" w:history="1">
        <w:r>
          <w:rPr>
            <w:rStyle w:val="a4"/>
            <w:rFonts w:cs="Arial"/>
          </w:rPr>
          <w:t>"д"</w:t>
        </w:r>
      </w:hyperlink>
      <w:r>
        <w:t xml:space="preserve"> и </w:t>
      </w:r>
      <w:hyperlink w:anchor="sub_13166" w:history="1">
        <w:r>
          <w:rPr>
            <w:rStyle w:val="a4"/>
            <w:rFonts w:cs="Arial"/>
          </w:rPr>
          <w:t>"е" пункта 16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sub_1326" w:history="1">
        <w:r>
          <w:rPr>
            <w:rStyle w:val="a4"/>
            <w:rFonts w:cs="Arial"/>
          </w:rPr>
          <w:t>пунктами 26 - 32.1</w:t>
        </w:r>
      </w:hyperlink>
      <w:r>
        <w:t xml:space="preserve">, </w:t>
      </w:r>
      <w:hyperlink w:anchor="sub_1334" w:history="1">
        <w:r>
          <w:rPr>
            <w:rStyle w:val="a4"/>
            <w:rFonts w:cs="Arial"/>
          </w:rPr>
          <w:t>34</w:t>
        </w:r>
      </w:hyperlink>
      <w:r>
        <w:t xml:space="preserve"> и </w:t>
      </w:r>
      <w:hyperlink w:anchor="sub_1335" w:history="1">
        <w:r>
          <w:rPr>
            <w:rStyle w:val="a4"/>
            <w:rFonts w:cs="Arial"/>
          </w:rPr>
          <w:t>35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B587C" w:rsidRDefault="009B587C">
      <w:bookmarkStart w:id="89" w:name="sub_1337"/>
      <w:r>
        <w:t>37. Для исполнения решений Комиссии могут быть подготовлены проекты актов Роскомнадзора, решений или поручений руководителя Роскомнадзора, которые в установленном порядке представляются руководителю Роскомнадзора для рассмотрения.</w:t>
      </w:r>
    </w:p>
    <w:p w:rsidR="009B587C" w:rsidRDefault="009B587C">
      <w:bookmarkStart w:id="90" w:name="sub_1338"/>
      <w:bookmarkEnd w:id="89"/>
      <w:r>
        <w:t xml:space="preserve">38. Решения Комиссии по вопросам, указанным в </w:t>
      </w:r>
      <w:hyperlink w:anchor="sub_1316" w:history="1">
        <w:r>
          <w:rPr>
            <w:rStyle w:val="a4"/>
            <w:rFonts w:cs="Arial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B587C" w:rsidRDefault="009B587C">
      <w:bookmarkStart w:id="91" w:name="sub_1339"/>
      <w:bookmarkEnd w:id="90"/>
      <w:r>
        <w:t>39. Решения Комиссии оформляются протоколами, которые подписывают члены Комиссии, принимавшие участие в заседании.</w:t>
      </w:r>
    </w:p>
    <w:bookmarkEnd w:id="91"/>
    <w:p w:rsidR="009B587C" w:rsidRDefault="009B587C"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sub_131632" w:history="1">
        <w:r>
          <w:rPr>
            <w:rStyle w:val="a4"/>
            <w:rFonts w:cs="Arial"/>
          </w:rPr>
          <w:t>абзаце втором подпункта "в" пункта 16</w:t>
        </w:r>
      </w:hyperlink>
      <w:r>
        <w:t xml:space="preserve"> настоящего Положения, для руководителя Роскомнадзора (руководителя организации) носят рекомендательный характер.</w:t>
      </w:r>
    </w:p>
    <w:p w:rsidR="009B587C" w:rsidRDefault="009B587C">
      <w:r>
        <w:t xml:space="preserve">Решение, принимаемое по итогам рассмотрения вопроса, указанного в </w:t>
      </w:r>
      <w:hyperlink w:anchor="sub_131632" w:history="1">
        <w:r>
          <w:rPr>
            <w:rStyle w:val="a4"/>
            <w:rFonts w:cs="Arial"/>
          </w:rPr>
          <w:t>абзаце втором подпункта "в" пункта 16</w:t>
        </w:r>
      </w:hyperlink>
      <w:r>
        <w:t xml:space="preserve"> настоящего Положения, носит обязательный характер.</w:t>
      </w:r>
    </w:p>
    <w:p w:rsidR="009B587C" w:rsidRDefault="009B587C">
      <w:bookmarkStart w:id="92" w:name="sub_1340"/>
      <w:r>
        <w:t>40. В протоколе заседания Комиссии указываются:</w:t>
      </w:r>
    </w:p>
    <w:p w:rsidR="009B587C" w:rsidRDefault="009B587C">
      <w:bookmarkStart w:id="93" w:name="sub_13401"/>
      <w:bookmarkEnd w:id="92"/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9B587C" w:rsidRDefault="009B587C">
      <w:bookmarkStart w:id="94" w:name="sub_13402"/>
      <w:bookmarkEnd w:id="93"/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B587C" w:rsidRDefault="009B587C">
      <w:bookmarkStart w:id="95" w:name="sub_13403"/>
      <w:bookmarkEnd w:id="94"/>
      <w:r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9B587C" w:rsidRDefault="009B587C">
      <w:bookmarkStart w:id="96" w:name="sub_13404"/>
      <w:bookmarkEnd w:id="95"/>
      <w:r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9B587C" w:rsidRDefault="009B587C">
      <w:bookmarkStart w:id="97" w:name="sub_13405"/>
      <w:bookmarkEnd w:id="96"/>
      <w:r>
        <w:t>д) фамилии, имена, отчества (при наличии) выступивших на заседании лиц и краткое изложение их выступлений;</w:t>
      </w:r>
    </w:p>
    <w:p w:rsidR="009B587C" w:rsidRDefault="009B587C">
      <w:bookmarkStart w:id="98" w:name="sub_13406"/>
      <w:bookmarkEnd w:id="97"/>
      <w:r>
        <w:t>е) источник информации, содержащей основания для проведения заседания Комиссии, дата поступления информации в Роскомнадзор;</w:t>
      </w:r>
    </w:p>
    <w:p w:rsidR="009B587C" w:rsidRDefault="009B587C">
      <w:bookmarkStart w:id="99" w:name="sub_13407"/>
      <w:bookmarkEnd w:id="98"/>
      <w:r>
        <w:t>ж) другие сведения;</w:t>
      </w:r>
    </w:p>
    <w:p w:rsidR="009B587C" w:rsidRDefault="009B587C">
      <w:bookmarkStart w:id="100" w:name="sub_13408"/>
      <w:bookmarkEnd w:id="99"/>
      <w:r>
        <w:t>з) результаты голосования;</w:t>
      </w:r>
    </w:p>
    <w:p w:rsidR="009B587C" w:rsidRDefault="009B587C">
      <w:bookmarkStart w:id="101" w:name="sub_13409"/>
      <w:bookmarkEnd w:id="100"/>
      <w:r>
        <w:t>и) решение и обоснование его принятия.</w:t>
      </w:r>
    </w:p>
    <w:p w:rsidR="009B587C" w:rsidRDefault="009B587C">
      <w:bookmarkStart w:id="102" w:name="sub_1341"/>
      <w:bookmarkEnd w:id="101"/>
      <w: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bookmarkEnd w:id="102"/>
    <w:p w:rsidR="009B587C" w:rsidRDefault="009B587C">
      <w:r>
        <w:t>42. Копии протокола заседания Комиссии в 7-дневный срок со дня заседания направляются руководителю Роскомнадзора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9B587C" w:rsidRDefault="009B587C">
      <w:bookmarkStart w:id="103" w:name="sub_1343"/>
      <w:r>
        <w:t>43. Руководитель Роскомнадзора (руководитель организации)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Роскомнадзора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bookmarkEnd w:id="103"/>
    <w:p w:rsidR="009B587C" w:rsidRDefault="009B587C">
      <w:r>
        <w:t>Решение оглашается на ближайшем заседании Комиссии и принимается к сведению без обсуждения.</w:t>
      </w:r>
    </w:p>
    <w:p w:rsidR="009B587C" w:rsidRDefault="009B587C">
      <w:bookmarkStart w:id="104" w:name="sub_1344"/>
      <w:r>
        <w:t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Роскомнадзора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9B587C" w:rsidRDefault="009B587C">
      <w:bookmarkStart w:id="105" w:name="sub_1345"/>
      <w:bookmarkEnd w:id="104"/>
      <w:r>
        <w:t>45. 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B587C" w:rsidRDefault="009B587C">
      <w:bookmarkStart w:id="106" w:name="sub_1346"/>
      <w:bookmarkEnd w:id="105"/>
      <w:r>
        <w:t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B587C" w:rsidRDefault="009B587C">
      <w:bookmarkStart w:id="107" w:name="sub_1347"/>
      <w:bookmarkEnd w:id="106"/>
      <w:r>
        <w:t xml:space="preserve">47. Выписка из решения Комиссии, заверенная подписью секретаря Комиссии и печатью Роскомнадзора, вручается гражданину, замещавшему должность государственной службы в Роскомнадзоре, в отношении которого рассматривался вопрос, указанный в </w:t>
      </w:r>
      <w:hyperlink w:anchor="sub_131632" w:history="1">
        <w:r>
          <w:rPr>
            <w:rStyle w:val="a4"/>
            <w:rFonts w:cs="Arial"/>
          </w:rPr>
          <w:t>абзаце втором подпункта "в"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B587C" w:rsidRDefault="009B587C">
      <w:pPr>
        <w:pStyle w:val="afa"/>
        <w:rPr>
          <w:color w:val="000000"/>
          <w:sz w:val="16"/>
          <w:szCs w:val="16"/>
        </w:rPr>
      </w:pPr>
      <w:bookmarkStart w:id="108" w:name="sub_1348"/>
      <w:bookmarkEnd w:id="107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9B587C" w:rsidRDefault="009B587C">
      <w:pPr>
        <w:pStyle w:val="afb"/>
      </w:pPr>
    </w:p>
    <w:p w:rsidR="009B587C" w:rsidRDefault="009B587C">
      <w: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Роскомнадзора по профилактике коррупционных и иных правонарушений.</w:t>
      </w:r>
    </w:p>
    <w:p w:rsidR="009B587C" w:rsidRDefault="009B587C"/>
    <w:sectPr w:rsidR="009B587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727"/>
    <w:rsid w:val="001E5516"/>
    <w:rsid w:val="006E3727"/>
    <w:rsid w:val="008062D5"/>
    <w:rsid w:val="009B587C"/>
    <w:rsid w:val="00D12068"/>
    <w:rsid w:val="00E07D9C"/>
    <w:rsid w:val="00E5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378A92-1A81-4BB0-A1DE-900AEB4A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99662&amp;sub=0" TargetMode="External"/><Relationship Id="rId13" Type="http://schemas.openxmlformats.org/officeDocument/2006/relationships/hyperlink" Target="http://internet.garant.ru/document?id=70582258&amp;sub=1000" TargetMode="External"/><Relationship Id="rId18" Type="http://schemas.openxmlformats.org/officeDocument/2006/relationships/hyperlink" Target="http://internet.garant.ru/document?id=96300&amp;sub=111" TargetMode="External"/><Relationship Id="rId26" Type="http://schemas.openxmlformats.org/officeDocument/2006/relationships/hyperlink" Target="http://internet.garant.ru/document?id=70272954&amp;sub=2" TargetMode="External"/><Relationship Id="rId39" Type="http://schemas.openxmlformats.org/officeDocument/2006/relationships/hyperlink" Target="http://internet.garant.ru/document?id=70272954&amp;sub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?id=70582258&amp;sub=1000" TargetMode="External"/><Relationship Id="rId34" Type="http://schemas.openxmlformats.org/officeDocument/2006/relationships/hyperlink" Target="http://internet.garant.ru/document?id=70582258&amp;sub=30011" TargetMode="External"/><Relationship Id="rId42" Type="http://schemas.openxmlformats.org/officeDocument/2006/relationships/hyperlink" Target="http://internet.garant.ru/document?id=70171682&amp;sub=301" TargetMode="External"/><Relationship Id="rId7" Type="http://schemas.openxmlformats.org/officeDocument/2006/relationships/hyperlink" Target="http://internet.garant.ru/document?id=70250274&amp;sub=202" TargetMode="External"/><Relationship Id="rId12" Type="http://schemas.openxmlformats.org/officeDocument/2006/relationships/hyperlink" Target="http://internet.garant.ru/document?id=12064203&amp;sub=0" TargetMode="External"/><Relationship Id="rId17" Type="http://schemas.openxmlformats.org/officeDocument/2006/relationships/hyperlink" Target="http://internet.garant.ru/document?id=96300&amp;sub=0" TargetMode="External"/><Relationship Id="rId25" Type="http://schemas.openxmlformats.org/officeDocument/2006/relationships/hyperlink" Target="http://internet.garant.ru/document?id=95552&amp;sub=2" TargetMode="External"/><Relationship Id="rId33" Type="http://schemas.openxmlformats.org/officeDocument/2006/relationships/hyperlink" Target="http://internet.garant.ru/document?id=96300&amp;sub=111" TargetMode="External"/><Relationship Id="rId38" Type="http://schemas.openxmlformats.org/officeDocument/2006/relationships/hyperlink" Target="http://internet.garant.ru/document?id=70272954&amp;sub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96300&amp;sub=1031" TargetMode="External"/><Relationship Id="rId20" Type="http://schemas.openxmlformats.org/officeDocument/2006/relationships/hyperlink" Target="http://internet.garant.ru/document?id=70582258&amp;sub=0" TargetMode="External"/><Relationship Id="rId29" Type="http://schemas.openxmlformats.org/officeDocument/2006/relationships/hyperlink" Target="http://internet.garant.ru/document?id=12025268&amp;sub=641" TargetMode="External"/><Relationship Id="rId41" Type="http://schemas.openxmlformats.org/officeDocument/2006/relationships/hyperlink" Target="http://internet.garant.ru/document?id=70171682&amp;sub=301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98625&amp;sub=7" TargetMode="External"/><Relationship Id="rId11" Type="http://schemas.openxmlformats.org/officeDocument/2006/relationships/hyperlink" Target="http://internet.garant.ru/document?id=10003000&amp;sub=0" TargetMode="External"/><Relationship Id="rId24" Type="http://schemas.openxmlformats.org/officeDocument/2006/relationships/hyperlink" Target="http://internet.garant.ru/document?id=70539200&amp;sub=0" TargetMode="External"/><Relationship Id="rId32" Type="http://schemas.openxmlformats.org/officeDocument/2006/relationships/hyperlink" Target="http://internet.garant.ru/document?id=96300&amp;sub=111" TargetMode="External"/><Relationship Id="rId37" Type="http://schemas.openxmlformats.org/officeDocument/2006/relationships/hyperlink" Target="http://internet.garant.ru/document?id=70582258&amp;sub=0" TargetMode="External"/><Relationship Id="rId40" Type="http://schemas.openxmlformats.org/officeDocument/2006/relationships/hyperlink" Target="http://internet.garant.ru/document?id=70171682&amp;sub=301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internet.garant.ru/document?id=12064203&amp;sub=13302" TargetMode="External"/><Relationship Id="rId15" Type="http://schemas.openxmlformats.org/officeDocument/2006/relationships/hyperlink" Target="http://internet.garant.ru/document?id=55071501&amp;sub=1000" TargetMode="External"/><Relationship Id="rId23" Type="http://schemas.openxmlformats.org/officeDocument/2006/relationships/hyperlink" Target="http://internet.garant.ru/document?id=70539200&amp;sub=1000" TargetMode="External"/><Relationship Id="rId28" Type="http://schemas.openxmlformats.org/officeDocument/2006/relationships/hyperlink" Target="http://internet.garant.ru/document?id=12064203&amp;sub=1204" TargetMode="External"/><Relationship Id="rId36" Type="http://schemas.openxmlformats.org/officeDocument/2006/relationships/hyperlink" Target="http://internet.garant.ru/document?id=70582258&amp;sub=30011" TargetMode="External"/><Relationship Id="rId10" Type="http://schemas.openxmlformats.org/officeDocument/2006/relationships/hyperlink" Target="http://internet.garant.ru/document?id=5325853&amp;sub=0" TargetMode="External"/><Relationship Id="rId19" Type="http://schemas.openxmlformats.org/officeDocument/2006/relationships/hyperlink" Target="http://internet.garant.ru/document?id=70582258&amp;sub=3000" TargetMode="External"/><Relationship Id="rId31" Type="http://schemas.openxmlformats.org/officeDocument/2006/relationships/hyperlink" Target="http://internet.garant.ru/document?id=12064203&amp;sub=12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internet.garant.ru/document?id=12036354&amp;sub=1908" TargetMode="External"/><Relationship Id="rId9" Type="http://schemas.openxmlformats.org/officeDocument/2006/relationships/hyperlink" Target="http://internet.garant.ru/document?id=55072332&amp;sub=0" TargetMode="External"/><Relationship Id="rId14" Type="http://schemas.openxmlformats.org/officeDocument/2006/relationships/hyperlink" Target="http://internet.garant.ru/document?id=70582258&amp;sub=0" TargetMode="External"/><Relationship Id="rId22" Type="http://schemas.openxmlformats.org/officeDocument/2006/relationships/hyperlink" Target="http://internet.garant.ru/document?id=70582258&amp;sub=0" TargetMode="External"/><Relationship Id="rId27" Type="http://schemas.openxmlformats.org/officeDocument/2006/relationships/hyperlink" Target="http://internet.garant.ru/document?id=70171682&amp;sub=301" TargetMode="External"/><Relationship Id="rId30" Type="http://schemas.openxmlformats.org/officeDocument/2006/relationships/hyperlink" Target="http://internet.garant.ru/document?id=12064203&amp;sub=12" TargetMode="External"/><Relationship Id="rId35" Type="http://schemas.openxmlformats.org/officeDocument/2006/relationships/hyperlink" Target="http://internet.garant.ru/document?id=70582258&amp;sub=0" TargetMode="External"/><Relationship Id="rId43" Type="http://schemas.openxmlformats.org/officeDocument/2006/relationships/hyperlink" Target="http://internet.garant.ru/document?id=12064203&amp;sub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7466</Words>
  <Characters>42558</Characters>
  <Application>Microsoft Office Word</Application>
  <DocSecurity>0</DocSecurity>
  <Lines>354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Приказ Федеральной службы по надзору в сфере связи, информационных технологий и </vt:lpstr>
      <vt:lpstr>Положение о Комиссии по соблюдению требований к служебному поведению федеральных</vt:lpstr>
      <vt:lpstr>I. Общие положения</vt:lpstr>
      <vt:lpstr>II. Состав комиссии</vt:lpstr>
      <vt:lpstr>III. Порядок работы Комиссии</vt:lpstr>
    </vt:vector>
  </TitlesOfParts>
  <Company>НПП "Гарант-Сервис"</Company>
  <LinksUpToDate>false</LinksUpToDate>
  <CharactersWithSpaces>49925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Владимир Анисимов</cp:lastModifiedBy>
  <cp:revision>2</cp:revision>
  <dcterms:created xsi:type="dcterms:W3CDTF">2018-11-29T03:22:00Z</dcterms:created>
  <dcterms:modified xsi:type="dcterms:W3CDTF">2018-11-29T03:22:00Z</dcterms:modified>
</cp:coreProperties>
</file>