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91190" w14:textId="77777777" w:rsidR="007578BB" w:rsidRPr="00370412" w:rsidRDefault="007578BB">
      <w:pPr>
        <w:shd w:val="clear" w:color="auto" w:fill="FFFFFF"/>
        <w:spacing w:before="0" w:after="120" w:line="360" w:lineRule="auto"/>
        <w:rPr>
          <w:sz w:val="28"/>
          <w:szCs w:val="28"/>
          <w:lang w:val="en-US"/>
        </w:rPr>
      </w:pPr>
    </w:p>
    <w:p w14:paraId="0FE37C0F" w14:textId="77777777" w:rsidR="007578BB" w:rsidRDefault="007578BB">
      <w:pPr>
        <w:shd w:val="clear" w:color="auto" w:fill="FFFFFF"/>
        <w:spacing w:before="0" w:after="120" w:line="360" w:lineRule="auto"/>
        <w:rPr>
          <w:sz w:val="28"/>
          <w:szCs w:val="28"/>
        </w:rPr>
      </w:pPr>
    </w:p>
    <w:p w14:paraId="251B0E83" w14:textId="77777777" w:rsidR="007578BB" w:rsidRDefault="007578BB">
      <w:pPr>
        <w:shd w:val="clear" w:color="auto" w:fill="FFFFFF"/>
        <w:spacing w:before="0" w:after="120" w:line="360" w:lineRule="auto"/>
        <w:rPr>
          <w:color w:val="333333"/>
          <w:sz w:val="28"/>
          <w:szCs w:val="28"/>
        </w:rPr>
      </w:pPr>
    </w:p>
    <w:p w14:paraId="1A0880DF" w14:textId="77777777" w:rsidR="007578BB" w:rsidRDefault="007578BB">
      <w:pPr>
        <w:shd w:val="clear" w:color="auto" w:fill="FFFFFF"/>
        <w:spacing w:before="0" w:after="120" w:line="360" w:lineRule="auto"/>
        <w:rPr>
          <w:color w:val="333333"/>
          <w:sz w:val="28"/>
          <w:szCs w:val="28"/>
        </w:rPr>
      </w:pPr>
    </w:p>
    <w:p w14:paraId="5344B737" w14:textId="77777777" w:rsidR="007578BB" w:rsidRDefault="007578BB">
      <w:pPr>
        <w:shd w:val="clear" w:color="auto" w:fill="FFFFFF"/>
        <w:spacing w:before="0" w:after="120" w:line="360" w:lineRule="auto"/>
        <w:rPr>
          <w:color w:val="333333"/>
          <w:sz w:val="28"/>
          <w:szCs w:val="28"/>
        </w:rPr>
      </w:pPr>
    </w:p>
    <w:p w14:paraId="0E358868" w14:textId="77777777" w:rsidR="007578BB" w:rsidRDefault="007578BB">
      <w:pPr>
        <w:shd w:val="clear" w:color="auto" w:fill="FFFFFF"/>
        <w:spacing w:before="0" w:after="120" w:line="360" w:lineRule="auto"/>
        <w:rPr>
          <w:color w:val="333333"/>
          <w:sz w:val="28"/>
          <w:szCs w:val="28"/>
        </w:rPr>
      </w:pPr>
    </w:p>
    <w:p w14:paraId="36BEC5F0" w14:textId="77777777" w:rsidR="007578BB" w:rsidRDefault="007578BB">
      <w:pPr>
        <w:shd w:val="clear" w:color="auto" w:fill="FFFFFF"/>
        <w:spacing w:after="120" w:line="315" w:lineRule="atLeast"/>
        <w:rPr>
          <w:color w:val="333333"/>
          <w:sz w:val="28"/>
          <w:szCs w:val="28"/>
        </w:rPr>
      </w:pPr>
    </w:p>
    <w:p w14:paraId="4FBC5EF4" w14:textId="77777777" w:rsidR="007578BB" w:rsidRDefault="007578BB">
      <w:pPr>
        <w:shd w:val="clear" w:color="auto" w:fill="FFFFFF"/>
        <w:spacing w:after="120" w:line="315" w:lineRule="atLeast"/>
        <w:rPr>
          <w:color w:val="333333"/>
          <w:sz w:val="28"/>
          <w:szCs w:val="28"/>
        </w:rPr>
      </w:pPr>
    </w:p>
    <w:p w14:paraId="08939D85" w14:textId="77777777" w:rsidR="007578BB" w:rsidRDefault="00757F04">
      <w:pPr>
        <w:shd w:val="clear" w:color="auto" w:fill="FFFFFF"/>
        <w:spacing w:after="0" w:line="360" w:lineRule="auto"/>
        <w:jc w:val="center"/>
        <w:rPr>
          <w:caps/>
          <w:color w:val="333333"/>
          <w:sz w:val="28"/>
          <w:szCs w:val="28"/>
        </w:rPr>
      </w:pPr>
      <w:r>
        <w:rPr>
          <w:caps/>
          <w:color w:val="333333"/>
          <w:sz w:val="28"/>
          <w:szCs w:val="28"/>
        </w:rPr>
        <w:t xml:space="preserve">ЦЕНТР МОНИТОРИНГА И УПРАВЛЕНИЯ </w:t>
      </w:r>
    </w:p>
    <w:p w14:paraId="220EB9DB" w14:textId="77777777" w:rsidR="007578BB" w:rsidRDefault="00757F04">
      <w:pPr>
        <w:shd w:val="clear" w:color="auto" w:fill="FFFFFF"/>
        <w:spacing w:after="0" w:line="360" w:lineRule="auto"/>
        <w:jc w:val="center"/>
        <w:rPr>
          <w:caps/>
          <w:color w:val="333333"/>
          <w:sz w:val="28"/>
          <w:szCs w:val="28"/>
        </w:rPr>
      </w:pPr>
      <w:r>
        <w:rPr>
          <w:caps/>
          <w:color w:val="333333"/>
          <w:sz w:val="28"/>
          <w:szCs w:val="28"/>
        </w:rPr>
        <w:t>СЕТЬЮ СВЯЗИ ОБЩЕГО ПОЛЬЗОВАНИЯ</w:t>
      </w:r>
    </w:p>
    <w:p w14:paraId="29FCC56D" w14:textId="77777777" w:rsidR="007578BB" w:rsidRDefault="007578BB">
      <w:pPr>
        <w:shd w:val="clear" w:color="auto" w:fill="FFFFFF"/>
        <w:spacing w:after="0" w:line="360" w:lineRule="auto"/>
        <w:jc w:val="center"/>
        <w:rPr>
          <w:caps/>
          <w:color w:val="333333"/>
          <w:sz w:val="28"/>
          <w:szCs w:val="28"/>
        </w:rPr>
      </w:pPr>
    </w:p>
    <w:p w14:paraId="612EA948" w14:textId="77777777" w:rsidR="00757F04" w:rsidRDefault="00757F04">
      <w:pPr>
        <w:shd w:val="clear" w:color="auto" w:fill="FFFFFF"/>
        <w:spacing w:before="120" w:after="0" w:line="360" w:lineRule="auto"/>
        <w:jc w:val="center"/>
        <w:rPr>
          <w:b/>
          <w:color w:val="333333"/>
          <w:sz w:val="28"/>
          <w:szCs w:val="28"/>
        </w:rPr>
      </w:pPr>
      <w:r>
        <w:rPr>
          <w:b/>
          <w:color w:val="333333"/>
          <w:sz w:val="28"/>
          <w:szCs w:val="28"/>
        </w:rPr>
        <w:t xml:space="preserve">Инструкция по организации подключений операторов связи к системе </w:t>
      </w:r>
    </w:p>
    <w:p w14:paraId="56212252" w14:textId="77777777" w:rsidR="007578BB" w:rsidRPr="00757F04" w:rsidRDefault="00757F04">
      <w:pPr>
        <w:shd w:val="clear" w:color="auto" w:fill="FFFFFF"/>
        <w:spacing w:before="120" w:after="0" w:line="360" w:lineRule="auto"/>
        <w:jc w:val="center"/>
        <w:rPr>
          <w:b/>
          <w:color w:val="333333"/>
          <w:sz w:val="28"/>
          <w:szCs w:val="28"/>
        </w:rPr>
      </w:pPr>
      <w:r>
        <w:rPr>
          <w:b/>
          <w:color w:val="333333"/>
          <w:sz w:val="28"/>
          <w:szCs w:val="28"/>
        </w:rPr>
        <w:lastRenderedPageBreak/>
        <w:t>ИС «ЦМУ ССОП»</w:t>
      </w:r>
    </w:p>
    <w:p w14:paraId="502E8499" w14:textId="77777777" w:rsidR="007578BB" w:rsidRDefault="007578BB">
      <w:pPr>
        <w:shd w:val="clear" w:color="auto" w:fill="FFFFFF"/>
        <w:spacing w:before="120" w:after="0" w:line="360" w:lineRule="auto"/>
        <w:jc w:val="center"/>
        <w:rPr>
          <w:color w:val="333333"/>
          <w:sz w:val="28"/>
          <w:szCs w:val="28"/>
        </w:rPr>
      </w:pPr>
    </w:p>
    <w:p w14:paraId="23A1AF23" w14:textId="77777777" w:rsidR="007578BB" w:rsidRDefault="007578BB">
      <w:pPr>
        <w:shd w:val="clear" w:color="auto" w:fill="FFFFFF"/>
        <w:spacing w:before="120" w:after="120" w:line="315" w:lineRule="atLeast"/>
        <w:jc w:val="center"/>
        <w:rPr>
          <w:b/>
          <w:color w:val="333333"/>
          <w:sz w:val="28"/>
          <w:szCs w:val="28"/>
        </w:rPr>
      </w:pPr>
    </w:p>
    <w:p w14:paraId="0CC8851E" w14:textId="77777777" w:rsidR="007578BB" w:rsidRDefault="007578BB">
      <w:pPr>
        <w:shd w:val="clear" w:color="auto" w:fill="FFFFFF"/>
        <w:spacing w:before="120" w:after="120" w:line="315" w:lineRule="atLeast"/>
        <w:jc w:val="center"/>
        <w:rPr>
          <w:color w:val="333333"/>
          <w:sz w:val="28"/>
          <w:szCs w:val="28"/>
        </w:rPr>
      </w:pPr>
    </w:p>
    <w:p w14:paraId="03A79A9B" w14:textId="77777777" w:rsidR="007578BB" w:rsidRDefault="007578BB">
      <w:pPr>
        <w:shd w:val="clear" w:color="auto" w:fill="FFFFFF"/>
        <w:spacing w:before="120" w:after="120" w:line="315" w:lineRule="atLeast"/>
        <w:jc w:val="center"/>
        <w:rPr>
          <w:color w:val="333333"/>
          <w:sz w:val="28"/>
          <w:szCs w:val="28"/>
        </w:rPr>
      </w:pPr>
    </w:p>
    <w:p w14:paraId="4FE2E375" w14:textId="77777777" w:rsidR="007578BB" w:rsidRDefault="007578BB">
      <w:pPr>
        <w:shd w:val="clear" w:color="auto" w:fill="FFFFFF"/>
        <w:spacing w:before="120" w:after="120" w:line="315" w:lineRule="atLeast"/>
        <w:jc w:val="center"/>
        <w:rPr>
          <w:color w:val="333333"/>
          <w:sz w:val="28"/>
          <w:szCs w:val="28"/>
        </w:rPr>
      </w:pPr>
    </w:p>
    <w:p w14:paraId="4E3CCD5B" w14:textId="77777777" w:rsidR="007578BB" w:rsidRDefault="007578BB">
      <w:pPr>
        <w:shd w:val="clear" w:color="auto" w:fill="FFFFFF"/>
        <w:spacing w:before="120" w:after="120" w:line="315" w:lineRule="atLeast"/>
        <w:jc w:val="center"/>
        <w:rPr>
          <w:color w:val="333333"/>
          <w:sz w:val="28"/>
          <w:szCs w:val="28"/>
        </w:rPr>
      </w:pPr>
    </w:p>
    <w:p w14:paraId="0D9EEB56" w14:textId="77777777" w:rsidR="007578BB" w:rsidRDefault="007578BB">
      <w:pPr>
        <w:shd w:val="clear" w:color="auto" w:fill="FFFFFF"/>
        <w:spacing w:before="120" w:after="120" w:line="315" w:lineRule="atLeast"/>
        <w:jc w:val="center"/>
        <w:rPr>
          <w:color w:val="333333"/>
          <w:sz w:val="28"/>
          <w:szCs w:val="28"/>
        </w:rPr>
      </w:pPr>
    </w:p>
    <w:p w14:paraId="24B6FC77" w14:textId="77777777" w:rsidR="007578BB" w:rsidRDefault="007578BB">
      <w:pPr>
        <w:shd w:val="clear" w:color="auto" w:fill="FFFFFF"/>
        <w:spacing w:before="120" w:after="120" w:line="315" w:lineRule="atLeast"/>
        <w:jc w:val="center"/>
        <w:rPr>
          <w:color w:val="333333"/>
          <w:sz w:val="28"/>
          <w:szCs w:val="28"/>
        </w:rPr>
      </w:pPr>
    </w:p>
    <w:p w14:paraId="1B0019E1" w14:textId="77777777" w:rsidR="007578BB" w:rsidRDefault="007578BB">
      <w:pPr>
        <w:shd w:val="clear" w:color="auto" w:fill="FFFFFF"/>
        <w:spacing w:before="120" w:after="120" w:line="315" w:lineRule="atLeast"/>
        <w:jc w:val="center"/>
        <w:rPr>
          <w:color w:val="333333"/>
          <w:sz w:val="28"/>
          <w:szCs w:val="28"/>
        </w:rPr>
      </w:pPr>
    </w:p>
    <w:p w14:paraId="6DED8C80" w14:textId="77777777" w:rsidR="007578BB" w:rsidRDefault="007578BB">
      <w:pPr>
        <w:shd w:val="clear" w:color="auto" w:fill="FFFFFF"/>
        <w:spacing w:before="120" w:after="120" w:line="315" w:lineRule="atLeast"/>
        <w:jc w:val="center"/>
        <w:rPr>
          <w:color w:val="333333"/>
          <w:sz w:val="28"/>
          <w:szCs w:val="28"/>
        </w:rPr>
      </w:pPr>
    </w:p>
    <w:p w14:paraId="4D33FA71" w14:textId="77777777" w:rsidR="007578BB" w:rsidRDefault="007578BB">
      <w:pPr>
        <w:shd w:val="clear" w:color="auto" w:fill="FFFFFF"/>
        <w:spacing w:before="120" w:after="120" w:line="315" w:lineRule="atLeast"/>
        <w:jc w:val="center"/>
        <w:rPr>
          <w:color w:val="333333"/>
          <w:sz w:val="28"/>
          <w:szCs w:val="28"/>
        </w:rPr>
      </w:pPr>
    </w:p>
    <w:p w14:paraId="5E1BA946" w14:textId="77777777" w:rsidR="007578BB" w:rsidRDefault="007578BB">
      <w:pPr>
        <w:shd w:val="clear" w:color="auto" w:fill="FFFFFF"/>
        <w:spacing w:before="120" w:after="120" w:line="315" w:lineRule="atLeast"/>
        <w:jc w:val="center"/>
        <w:rPr>
          <w:color w:val="333333"/>
          <w:sz w:val="28"/>
          <w:szCs w:val="28"/>
        </w:rPr>
      </w:pPr>
    </w:p>
    <w:p w14:paraId="6639D5AB" w14:textId="77777777" w:rsidR="007578BB" w:rsidRDefault="007578BB">
      <w:pPr>
        <w:shd w:val="clear" w:color="auto" w:fill="FFFFFF"/>
        <w:spacing w:before="120" w:after="120" w:line="315" w:lineRule="atLeast"/>
        <w:jc w:val="center"/>
        <w:rPr>
          <w:color w:val="333333"/>
          <w:sz w:val="28"/>
          <w:szCs w:val="28"/>
        </w:rPr>
      </w:pPr>
    </w:p>
    <w:p w14:paraId="53C6E8E5" w14:textId="77777777" w:rsidR="007578BB" w:rsidRDefault="007578BB">
      <w:pPr>
        <w:shd w:val="clear" w:color="auto" w:fill="FFFFFF"/>
        <w:spacing w:before="120" w:after="120" w:line="315" w:lineRule="atLeast"/>
        <w:jc w:val="center"/>
        <w:rPr>
          <w:color w:val="333333"/>
          <w:sz w:val="28"/>
          <w:szCs w:val="28"/>
        </w:rPr>
      </w:pPr>
    </w:p>
    <w:p w14:paraId="10E188FD" w14:textId="77777777" w:rsidR="007578BB" w:rsidRDefault="007578BB">
      <w:pPr>
        <w:shd w:val="clear" w:color="auto" w:fill="FFFFFF"/>
        <w:spacing w:before="120" w:after="120" w:line="315" w:lineRule="atLeast"/>
        <w:jc w:val="center"/>
        <w:rPr>
          <w:color w:val="333333"/>
          <w:sz w:val="28"/>
          <w:szCs w:val="28"/>
        </w:rPr>
      </w:pPr>
    </w:p>
    <w:p w14:paraId="375105B0" w14:textId="562CBA8C" w:rsidR="007578BB" w:rsidRDefault="00D5053B">
      <w:pPr>
        <w:shd w:val="clear" w:color="auto" w:fill="FFFFFF"/>
        <w:spacing w:before="120" w:after="120" w:line="315" w:lineRule="atLeast"/>
        <w:jc w:val="center"/>
        <w:rPr>
          <w:color w:val="333333"/>
          <w:sz w:val="28"/>
          <w:szCs w:val="28"/>
        </w:rPr>
      </w:pPr>
      <w:r>
        <w:rPr>
          <w:color w:val="333333"/>
          <w:sz w:val="28"/>
          <w:szCs w:val="28"/>
        </w:rPr>
        <w:lastRenderedPageBreak/>
        <w:t>2021</w:t>
      </w:r>
    </w:p>
    <w:p w14:paraId="3A53F81F" w14:textId="77777777" w:rsidR="007578BB" w:rsidRDefault="007578BB">
      <w:pPr>
        <w:shd w:val="clear" w:color="auto" w:fill="FFFFFF"/>
        <w:spacing w:before="120" w:after="120" w:line="315" w:lineRule="atLeast"/>
        <w:jc w:val="center"/>
        <w:rPr>
          <w:color w:val="333333"/>
          <w:sz w:val="28"/>
          <w:szCs w:val="28"/>
        </w:rPr>
      </w:pPr>
    </w:p>
    <w:p w14:paraId="4262862B" w14:textId="56675B77" w:rsidR="007578BB" w:rsidRDefault="007578BB">
      <w:pPr>
        <w:shd w:val="clear" w:color="auto" w:fill="FFFFFF"/>
        <w:spacing w:before="120" w:after="120" w:line="315" w:lineRule="atLeast"/>
        <w:jc w:val="center"/>
        <w:rPr>
          <w:color w:val="333333"/>
          <w:sz w:val="28"/>
          <w:szCs w:val="28"/>
        </w:rPr>
      </w:pPr>
    </w:p>
    <w:p w14:paraId="58C1EF58" w14:textId="77777777" w:rsidR="007578BB" w:rsidRDefault="00757F04">
      <w:pPr>
        <w:pStyle w:val="afff0"/>
        <w:ind w:firstLine="0"/>
        <w:jc w:val="center"/>
      </w:pPr>
      <w:r>
        <w:rPr>
          <w:b/>
          <w:sz w:val="28"/>
        </w:rPr>
        <w:t>Содержание</w:t>
      </w:r>
    </w:p>
    <w:sdt>
      <w:sdtPr>
        <w:rPr>
          <w:b/>
          <w:bCs/>
          <w:caps/>
          <w:smallCaps w:val="0"/>
        </w:rPr>
        <w:id w:val="1600454676"/>
        <w:docPartObj>
          <w:docPartGallery w:val="Table of Contents"/>
          <w:docPartUnique/>
        </w:docPartObj>
      </w:sdtPr>
      <w:sdtEndPr>
        <w:rPr>
          <w:b w:val="0"/>
          <w:bCs w:val="0"/>
          <w:caps w:val="0"/>
          <w:smallCaps/>
        </w:rPr>
      </w:sdtEndPr>
      <w:sdtContent>
        <w:p w14:paraId="7E03AEF7" w14:textId="77777777" w:rsidR="00D5053B" w:rsidRDefault="00757F04">
          <w:pPr>
            <w:pStyle w:val="22"/>
            <w:tabs>
              <w:tab w:val="left" w:pos="720"/>
              <w:tab w:val="right" w:leader="dot" w:pos="10195"/>
            </w:tabs>
            <w:rPr>
              <w:rFonts w:asciiTheme="minorHAnsi" w:eastAsiaTheme="minorEastAsia" w:hAnsiTheme="minorHAnsi" w:cstheme="minorBidi"/>
              <w:smallCaps w:val="0"/>
              <w:noProof/>
              <w:sz w:val="22"/>
              <w:szCs w:val="22"/>
            </w:rPr>
          </w:pPr>
          <w:r>
            <w:rPr>
              <w:b/>
              <w:bCs/>
              <w:caps/>
              <w:smallCaps w:val="0"/>
            </w:rPr>
            <w:fldChar w:fldCharType="begin"/>
          </w:r>
          <w:r>
            <w:rPr>
              <w:webHidden/>
            </w:rPr>
            <w:instrText>TOC \z \o "1-3" \u \h</w:instrText>
          </w:r>
          <w:r>
            <w:rPr>
              <w:b/>
              <w:bCs/>
              <w:caps/>
              <w:smallCaps w:val="0"/>
            </w:rPr>
            <w:fldChar w:fldCharType="separate"/>
          </w:r>
          <w:hyperlink w:anchor="_Toc62832638" w:history="1">
            <w:r w:rsidR="00D5053B" w:rsidRPr="009228A2">
              <w:rPr>
                <w:rStyle w:val="affffff1"/>
                <w:noProof/>
              </w:rPr>
              <w:t>1.</w:t>
            </w:r>
            <w:r w:rsidR="00D5053B">
              <w:rPr>
                <w:rFonts w:asciiTheme="minorHAnsi" w:eastAsiaTheme="minorEastAsia" w:hAnsiTheme="minorHAnsi" w:cstheme="minorBidi"/>
                <w:smallCaps w:val="0"/>
                <w:noProof/>
                <w:sz w:val="22"/>
                <w:szCs w:val="22"/>
              </w:rPr>
              <w:tab/>
            </w:r>
            <w:r w:rsidR="00D5053B" w:rsidRPr="009228A2">
              <w:rPr>
                <w:rStyle w:val="affffff1"/>
                <w:noProof/>
              </w:rPr>
              <w:t>Устройства для подключения к ИС «ЦМУ ССОП»</w:t>
            </w:r>
            <w:r w:rsidR="00D5053B">
              <w:rPr>
                <w:noProof/>
                <w:webHidden/>
              </w:rPr>
              <w:tab/>
            </w:r>
            <w:r w:rsidR="00D5053B">
              <w:rPr>
                <w:noProof/>
                <w:webHidden/>
              </w:rPr>
              <w:fldChar w:fldCharType="begin"/>
            </w:r>
            <w:r w:rsidR="00D5053B">
              <w:rPr>
                <w:noProof/>
                <w:webHidden/>
              </w:rPr>
              <w:instrText xml:space="preserve"> PAGEREF _Toc62832638 \h </w:instrText>
            </w:r>
            <w:r w:rsidR="00D5053B">
              <w:rPr>
                <w:noProof/>
                <w:webHidden/>
              </w:rPr>
            </w:r>
            <w:r w:rsidR="00D5053B">
              <w:rPr>
                <w:noProof/>
                <w:webHidden/>
              </w:rPr>
              <w:fldChar w:fldCharType="separate"/>
            </w:r>
            <w:r w:rsidR="00D5053B">
              <w:rPr>
                <w:noProof/>
                <w:webHidden/>
              </w:rPr>
              <w:t>6</w:t>
            </w:r>
            <w:r w:rsidR="00D5053B">
              <w:rPr>
                <w:noProof/>
                <w:webHidden/>
              </w:rPr>
              <w:fldChar w:fldCharType="end"/>
            </w:r>
          </w:hyperlink>
        </w:p>
        <w:p w14:paraId="6E5C4758" w14:textId="77777777" w:rsidR="00D5053B" w:rsidRDefault="00496106">
          <w:pPr>
            <w:pStyle w:val="22"/>
            <w:tabs>
              <w:tab w:val="left" w:pos="720"/>
              <w:tab w:val="right" w:leader="dot" w:pos="10195"/>
            </w:tabs>
            <w:rPr>
              <w:rFonts w:asciiTheme="minorHAnsi" w:eastAsiaTheme="minorEastAsia" w:hAnsiTheme="minorHAnsi" w:cstheme="minorBidi"/>
              <w:smallCaps w:val="0"/>
              <w:noProof/>
              <w:sz w:val="22"/>
              <w:szCs w:val="22"/>
            </w:rPr>
          </w:pPr>
          <w:hyperlink w:anchor="_Toc62832639" w:history="1">
            <w:r w:rsidR="00D5053B" w:rsidRPr="009228A2">
              <w:rPr>
                <w:rStyle w:val="affffff1"/>
                <w:noProof/>
              </w:rPr>
              <w:t>2.</w:t>
            </w:r>
            <w:r w:rsidR="00D5053B">
              <w:rPr>
                <w:rFonts w:asciiTheme="minorHAnsi" w:eastAsiaTheme="minorEastAsia" w:hAnsiTheme="minorHAnsi" w:cstheme="minorBidi"/>
                <w:smallCaps w:val="0"/>
                <w:noProof/>
                <w:sz w:val="22"/>
                <w:szCs w:val="22"/>
              </w:rPr>
              <w:tab/>
            </w:r>
            <w:r w:rsidR="00D5053B" w:rsidRPr="009228A2">
              <w:rPr>
                <w:rStyle w:val="affffff1"/>
                <w:noProof/>
              </w:rPr>
              <w:t>Сетевые протоколы для передачи</w:t>
            </w:r>
            <w:r w:rsidR="00D5053B" w:rsidRPr="009228A2">
              <w:rPr>
                <w:rStyle w:val="affffff1"/>
                <w:noProof/>
                <w:lang w:val="en-US"/>
              </w:rPr>
              <w:t xml:space="preserve"> </w:t>
            </w:r>
            <w:r w:rsidR="00D5053B" w:rsidRPr="009228A2">
              <w:rPr>
                <w:rStyle w:val="affffff1"/>
                <w:noProof/>
              </w:rPr>
              <w:t>информации</w:t>
            </w:r>
            <w:r w:rsidR="00D5053B">
              <w:rPr>
                <w:noProof/>
                <w:webHidden/>
              </w:rPr>
              <w:tab/>
            </w:r>
            <w:r w:rsidR="00D5053B">
              <w:rPr>
                <w:noProof/>
                <w:webHidden/>
              </w:rPr>
              <w:fldChar w:fldCharType="begin"/>
            </w:r>
            <w:r w:rsidR="00D5053B">
              <w:rPr>
                <w:noProof/>
                <w:webHidden/>
              </w:rPr>
              <w:instrText xml:space="preserve"> PAGEREF _Toc62832639 \h </w:instrText>
            </w:r>
            <w:r w:rsidR="00D5053B">
              <w:rPr>
                <w:noProof/>
                <w:webHidden/>
              </w:rPr>
            </w:r>
            <w:r w:rsidR="00D5053B">
              <w:rPr>
                <w:noProof/>
                <w:webHidden/>
              </w:rPr>
              <w:fldChar w:fldCharType="separate"/>
            </w:r>
            <w:r w:rsidR="00D5053B">
              <w:rPr>
                <w:noProof/>
                <w:webHidden/>
              </w:rPr>
              <w:t>6</w:t>
            </w:r>
            <w:r w:rsidR="00D5053B">
              <w:rPr>
                <w:noProof/>
                <w:webHidden/>
              </w:rPr>
              <w:fldChar w:fldCharType="end"/>
            </w:r>
          </w:hyperlink>
        </w:p>
        <w:p w14:paraId="6529E07F" w14:textId="77777777" w:rsidR="00D5053B" w:rsidRDefault="00496106">
          <w:pPr>
            <w:pStyle w:val="22"/>
            <w:tabs>
              <w:tab w:val="left" w:pos="720"/>
              <w:tab w:val="right" w:leader="dot" w:pos="10195"/>
            </w:tabs>
            <w:rPr>
              <w:rFonts w:asciiTheme="minorHAnsi" w:eastAsiaTheme="minorEastAsia" w:hAnsiTheme="minorHAnsi" w:cstheme="minorBidi"/>
              <w:smallCaps w:val="0"/>
              <w:noProof/>
              <w:sz w:val="22"/>
              <w:szCs w:val="22"/>
            </w:rPr>
          </w:pPr>
          <w:hyperlink w:anchor="_Toc62832640" w:history="1">
            <w:r w:rsidR="00D5053B" w:rsidRPr="009228A2">
              <w:rPr>
                <w:rStyle w:val="affffff1"/>
                <w:noProof/>
              </w:rPr>
              <w:t>3.</w:t>
            </w:r>
            <w:r w:rsidR="00D5053B">
              <w:rPr>
                <w:rFonts w:asciiTheme="minorHAnsi" w:eastAsiaTheme="minorEastAsia" w:hAnsiTheme="minorHAnsi" w:cstheme="minorBidi"/>
                <w:smallCaps w:val="0"/>
                <w:noProof/>
                <w:sz w:val="22"/>
                <w:szCs w:val="22"/>
              </w:rPr>
              <w:tab/>
            </w:r>
            <w:r w:rsidR="00D5053B" w:rsidRPr="009228A2">
              <w:rPr>
                <w:rStyle w:val="affffff1"/>
                <w:noProof/>
              </w:rPr>
              <w:t>Общие ограничения при передаче Технологической информации Владельцами АС</w:t>
            </w:r>
            <w:r w:rsidR="00D5053B">
              <w:rPr>
                <w:noProof/>
                <w:webHidden/>
              </w:rPr>
              <w:tab/>
            </w:r>
            <w:r w:rsidR="00D5053B">
              <w:rPr>
                <w:noProof/>
                <w:webHidden/>
              </w:rPr>
              <w:fldChar w:fldCharType="begin"/>
            </w:r>
            <w:r w:rsidR="00D5053B">
              <w:rPr>
                <w:noProof/>
                <w:webHidden/>
              </w:rPr>
              <w:instrText xml:space="preserve"> PAGEREF _Toc62832640 \h </w:instrText>
            </w:r>
            <w:r w:rsidR="00D5053B">
              <w:rPr>
                <w:noProof/>
                <w:webHidden/>
              </w:rPr>
            </w:r>
            <w:r w:rsidR="00D5053B">
              <w:rPr>
                <w:noProof/>
                <w:webHidden/>
              </w:rPr>
              <w:fldChar w:fldCharType="separate"/>
            </w:r>
            <w:r w:rsidR="00D5053B">
              <w:rPr>
                <w:noProof/>
                <w:webHidden/>
              </w:rPr>
              <w:t>6</w:t>
            </w:r>
            <w:r w:rsidR="00D5053B">
              <w:rPr>
                <w:noProof/>
                <w:webHidden/>
              </w:rPr>
              <w:fldChar w:fldCharType="end"/>
            </w:r>
          </w:hyperlink>
        </w:p>
        <w:p w14:paraId="129646C6" w14:textId="77777777" w:rsidR="00D5053B" w:rsidRDefault="00496106">
          <w:pPr>
            <w:pStyle w:val="22"/>
            <w:tabs>
              <w:tab w:val="left" w:pos="720"/>
              <w:tab w:val="right" w:leader="dot" w:pos="10195"/>
            </w:tabs>
            <w:rPr>
              <w:rFonts w:asciiTheme="minorHAnsi" w:eastAsiaTheme="minorEastAsia" w:hAnsiTheme="minorHAnsi" w:cstheme="minorBidi"/>
              <w:smallCaps w:val="0"/>
              <w:noProof/>
              <w:sz w:val="22"/>
              <w:szCs w:val="22"/>
            </w:rPr>
          </w:pPr>
          <w:hyperlink w:anchor="_Toc62832641" w:history="1">
            <w:r w:rsidR="00D5053B" w:rsidRPr="009228A2">
              <w:rPr>
                <w:rStyle w:val="affffff1"/>
                <w:noProof/>
              </w:rPr>
              <w:t>4.</w:t>
            </w:r>
            <w:r w:rsidR="00D5053B">
              <w:rPr>
                <w:rFonts w:asciiTheme="minorHAnsi" w:eastAsiaTheme="minorEastAsia" w:hAnsiTheme="minorHAnsi" w:cstheme="minorBidi"/>
                <w:smallCaps w:val="0"/>
                <w:noProof/>
                <w:sz w:val="22"/>
                <w:szCs w:val="22"/>
              </w:rPr>
              <w:tab/>
            </w:r>
            <w:r w:rsidR="00D5053B" w:rsidRPr="009228A2">
              <w:rPr>
                <w:rStyle w:val="affffff1"/>
                <w:noProof/>
              </w:rPr>
              <w:t>Сведения о средствах связи Владельца АС</w:t>
            </w:r>
            <w:r w:rsidR="00D5053B">
              <w:rPr>
                <w:noProof/>
                <w:webHidden/>
              </w:rPr>
              <w:tab/>
            </w:r>
            <w:r w:rsidR="00D5053B">
              <w:rPr>
                <w:noProof/>
                <w:webHidden/>
              </w:rPr>
              <w:fldChar w:fldCharType="begin"/>
            </w:r>
            <w:r w:rsidR="00D5053B">
              <w:rPr>
                <w:noProof/>
                <w:webHidden/>
              </w:rPr>
              <w:instrText xml:space="preserve"> PAGEREF _Toc62832641 \h </w:instrText>
            </w:r>
            <w:r w:rsidR="00D5053B">
              <w:rPr>
                <w:noProof/>
                <w:webHidden/>
              </w:rPr>
            </w:r>
            <w:r w:rsidR="00D5053B">
              <w:rPr>
                <w:noProof/>
                <w:webHidden/>
              </w:rPr>
              <w:fldChar w:fldCharType="separate"/>
            </w:r>
            <w:r w:rsidR="00D5053B">
              <w:rPr>
                <w:noProof/>
                <w:webHidden/>
              </w:rPr>
              <w:t>7</w:t>
            </w:r>
            <w:r w:rsidR="00D5053B">
              <w:rPr>
                <w:noProof/>
                <w:webHidden/>
              </w:rPr>
              <w:fldChar w:fldCharType="end"/>
            </w:r>
          </w:hyperlink>
        </w:p>
        <w:p w14:paraId="2A25DD38" w14:textId="77777777" w:rsidR="00D5053B" w:rsidRDefault="00496106">
          <w:pPr>
            <w:pStyle w:val="22"/>
            <w:tabs>
              <w:tab w:val="left" w:pos="720"/>
              <w:tab w:val="right" w:leader="dot" w:pos="10195"/>
            </w:tabs>
            <w:rPr>
              <w:rFonts w:asciiTheme="minorHAnsi" w:eastAsiaTheme="minorEastAsia" w:hAnsiTheme="minorHAnsi" w:cstheme="minorBidi"/>
              <w:smallCaps w:val="0"/>
              <w:noProof/>
              <w:sz w:val="22"/>
              <w:szCs w:val="22"/>
            </w:rPr>
          </w:pPr>
          <w:hyperlink w:anchor="_Toc62832642" w:history="1">
            <w:r w:rsidR="00D5053B" w:rsidRPr="009228A2">
              <w:rPr>
                <w:rStyle w:val="affffff1"/>
                <w:noProof/>
              </w:rPr>
              <w:t>5.</w:t>
            </w:r>
            <w:r w:rsidR="00D5053B">
              <w:rPr>
                <w:rFonts w:asciiTheme="minorHAnsi" w:eastAsiaTheme="minorEastAsia" w:hAnsiTheme="minorHAnsi" w:cstheme="minorBidi"/>
                <w:smallCaps w:val="0"/>
                <w:noProof/>
                <w:sz w:val="22"/>
                <w:szCs w:val="22"/>
              </w:rPr>
              <w:tab/>
            </w:r>
            <w:r w:rsidR="00D5053B" w:rsidRPr="009228A2">
              <w:rPr>
                <w:rStyle w:val="affffff1"/>
                <w:noProof/>
              </w:rPr>
              <w:t>Параметры, которые необходимо использовать при конфигурировании</w:t>
            </w:r>
            <w:r w:rsidR="00D5053B">
              <w:rPr>
                <w:noProof/>
                <w:webHidden/>
              </w:rPr>
              <w:tab/>
            </w:r>
            <w:r w:rsidR="00D5053B">
              <w:rPr>
                <w:noProof/>
                <w:webHidden/>
              </w:rPr>
              <w:fldChar w:fldCharType="begin"/>
            </w:r>
            <w:r w:rsidR="00D5053B">
              <w:rPr>
                <w:noProof/>
                <w:webHidden/>
              </w:rPr>
              <w:instrText xml:space="preserve"> PAGEREF _Toc62832642 \h </w:instrText>
            </w:r>
            <w:r w:rsidR="00D5053B">
              <w:rPr>
                <w:noProof/>
                <w:webHidden/>
              </w:rPr>
            </w:r>
            <w:r w:rsidR="00D5053B">
              <w:rPr>
                <w:noProof/>
                <w:webHidden/>
              </w:rPr>
              <w:fldChar w:fldCharType="separate"/>
            </w:r>
            <w:r w:rsidR="00D5053B">
              <w:rPr>
                <w:noProof/>
                <w:webHidden/>
              </w:rPr>
              <w:t>8</w:t>
            </w:r>
            <w:r w:rsidR="00D5053B">
              <w:rPr>
                <w:noProof/>
                <w:webHidden/>
              </w:rPr>
              <w:fldChar w:fldCharType="end"/>
            </w:r>
          </w:hyperlink>
        </w:p>
        <w:p w14:paraId="09A4652B" w14:textId="77777777" w:rsidR="00D5053B" w:rsidRDefault="00496106">
          <w:pPr>
            <w:pStyle w:val="22"/>
            <w:tabs>
              <w:tab w:val="left" w:pos="720"/>
              <w:tab w:val="right" w:leader="dot" w:pos="10195"/>
            </w:tabs>
            <w:rPr>
              <w:rFonts w:asciiTheme="minorHAnsi" w:eastAsiaTheme="minorEastAsia" w:hAnsiTheme="minorHAnsi" w:cstheme="minorBidi"/>
              <w:smallCaps w:val="0"/>
              <w:noProof/>
              <w:sz w:val="22"/>
              <w:szCs w:val="22"/>
            </w:rPr>
          </w:pPr>
          <w:hyperlink w:anchor="_Toc62832643" w:history="1">
            <w:r w:rsidR="00D5053B" w:rsidRPr="009228A2">
              <w:rPr>
                <w:rStyle w:val="affffff1"/>
                <w:noProof/>
                <w:lang w:val="en-US"/>
              </w:rPr>
              <w:t>6.</w:t>
            </w:r>
            <w:r w:rsidR="00D5053B">
              <w:rPr>
                <w:rFonts w:asciiTheme="minorHAnsi" w:eastAsiaTheme="minorEastAsia" w:hAnsiTheme="minorHAnsi" w:cstheme="minorBidi"/>
                <w:smallCaps w:val="0"/>
                <w:noProof/>
                <w:sz w:val="22"/>
                <w:szCs w:val="22"/>
              </w:rPr>
              <w:tab/>
            </w:r>
            <w:r w:rsidR="00D5053B" w:rsidRPr="009228A2">
              <w:rPr>
                <w:rStyle w:val="affffff1"/>
                <w:noProof/>
              </w:rPr>
              <w:t>Контакты и последовательность действий.</w:t>
            </w:r>
            <w:r w:rsidR="00D5053B">
              <w:rPr>
                <w:noProof/>
                <w:webHidden/>
              </w:rPr>
              <w:tab/>
            </w:r>
            <w:r w:rsidR="00D5053B">
              <w:rPr>
                <w:noProof/>
                <w:webHidden/>
              </w:rPr>
              <w:fldChar w:fldCharType="begin"/>
            </w:r>
            <w:r w:rsidR="00D5053B">
              <w:rPr>
                <w:noProof/>
                <w:webHidden/>
              </w:rPr>
              <w:instrText xml:space="preserve"> PAGEREF _Toc62832643 \h </w:instrText>
            </w:r>
            <w:r w:rsidR="00D5053B">
              <w:rPr>
                <w:noProof/>
                <w:webHidden/>
              </w:rPr>
            </w:r>
            <w:r w:rsidR="00D5053B">
              <w:rPr>
                <w:noProof/>
                <w:webHidden/>
              </w:rPr>
              <w:fldChar w:fldCharType="separate"/>
            </w:r>
            <w:r w:rsidR="00D5053B">
              <w:rPr>
                <w:noProof/>
                <w:webHidden/>
              </w:rPr>
              <w:t>9</w:t>
            </w:r>
            <w:r w:rsidR="00D5053B">
              <w:rPr>
                <w:noProof/>
                <w:webHidden/>
              </w:rPr>
              <w:fldChar w:fldCharType="end"/>
            </w:r>
          </w:hyperlink>
        </w:p>
        <w:p w14:paraId="37E1F0CF" w14:textId="77777777" w:rsidR="007578BB" w:rsidRDefault="00757F04">
          <w:pPr>
            <w:pStyle w:val="22"/>
            <w:tabs>
              <w:tab w:val="right" w:leader="dot" w:pos="10205"/>
            </w:tabs>
          </w:pPr>
          <w:r>
            <w:fldChar w:fldCharType="end"/>
          </w:r>
        </w:p>
      </w:sdtContent>
    </w:sdt>
    <w:p w14:paraId="71E017E1" w14:textId="77777777" w:rsidR="007578BB" w:rsidRDefault="007578BB">
      <w:pPr>
        <w:spacing w:before="0" w:after="160" w:line="259" w:lineRule="auto"/>
        <w:jc w:val="left"/>
      </w:pPr>
    </w:p>
    <w:p w14:paraId="3D00F50B" w14:textId="77777777" w:rsidR="007578BB" w:rsidRDefault="00757F04">
      <w:pPr>
        <w:spacing w:before="0" w:after="160" w:line="259" w:lineRule="auto"/>
        <w:jc w:val="left"/>
        <w:rPr>
          <w:rStyle w:val="aff5"/>
        </w:rPr>
      </w:pPr>
      <w:r>
        <w:br w:type="page"/>
      </w:r>
    </w:p>
    <w:p w14:paraId="68C58CD2" w14:textId="77777777" w:rsidR="007578BB" w:rsidRDefault="00757F04">
      <w:pPr>
        <w:jc w:val="center"/>
        <w:rPr>
          <w:b/>
        </w:rPr>
      </w:pPr>
      <w:r>
        <w:rPr>
          <w:b/>
        </w:rPr>
        <w:lastRenderedPageBreak/>
        <w:t>Термины и сокращения</w:t>
      </w:r>
    </w:p>
    <w:tbl>
      <w:tblPr>
        <w:tblW w:w="4800" w:type="pct"/>
        <w:tblInd w:w="364" w:type="dxa"/>
        <w:tblCellMar>
          <w:left w:w="85" w:type="dxa"/>
          <w:right w:w="85" w:type="dxa"/>
        </w:tblCellMar>
        <w:tblLook w:val="04A0" w:firstRow="1" w:lastRow="0" w:firstColumn="1" w:lastColumn="0" w:noHBand="0" w:noVBand="1"/>
      </w:tblPr>
      <w:tblGrid>
        <w:gridCol w:w="2204"/>
        <w:gridCol w:w="7583"/>
      </w:tblGrid>
      <w:tr w:rsidR="007578BB" w14:paraId="76C4104B" w14:textId="77777777">
        <w:trPr>
          <w:cantSplit/>
          <w:trHeight w:val="454"/>
          <w:tblHeader/>
        </w:trPr>
        <w:tc>
          <w:tcPr>
            <w:tcW w:w="22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DB84EB8" w14:textId="77777777" w:rsidR="007578BB" w:rsidRDefault="00757F04">
            <w:pPr>
              <w:jc w:val="center"/>
              <w:rPr>
                <w:b/>
                <w:sz w:val="22"/>
              </w:rPr>
            </w:pPr>
            <w:r>
              <w:rPr>
                <w:b/>
                <w:sz w:val="22"/>
              </w:rPr>
              <w:t>Термин/сокращение</w:t>
            </w:r>
          </w:p>
        </w:tc>
        <w:tc>
          <w:tcPr>
            <w:tcW w:w="75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2B0E168" w14:textId="77777777" w:rsidR="007578BB" w:rsidRDefault="00757F04">
            <w:pPr>
              <w:jc w:val="center"/>
              <w:rPr>
                <w:b/>
                <w:sz w:val="22"/>
              </w:rPr>
            </w:pPr>
            <w:r>
              <w:rPr>
                <w:b/>
                <w:sz w:val="22"/>
              </w:rPr>
              <w:t>Описание</w:t>
            </w:r>
          </w:p>
        </w:tc>
      </w:tr>
      <w:tr w:rsidR="007578BB" w14:paraId="473CE60F" w14:textId="77777777">
        <w:trPr>
          <w:cantSplit/>
          <w:trHeight w:val="454"/>
        </w:trPr>
        <w:tc>
          <w:tcPr>
            <w:tcW w:w="2204" w:type="dxa"/>
            <w:tcBorders>
              <w:top w:val="single" w:sz="4" w:space="0" w:color="000000"/>
              <w:left w:val="single" w:sz="4" w:space="0" w:color="000000"/>
              <w:bottom w:val="single" w:sz="4" w:space="0" w:color="000000"/>
              <w:right w:val="single" w:sz="4" w:space="0" w:color="000000"/>
            </w:tcBorders>
            <w:vAlign w:val="center"/>
          </w:tcPr>
          <w:p w14:paraId="5AB21251" w14:textId="77777777" w:rsidR="007578BB" w:rsidRDefault="00757F04">
            <w:pPr>
              <w:spacing w:after="40"/>
            </w:pPr>
            <w:r>
              <w:t>BGP</w:t>
            </w:r>
          </w:p>
        </w:tc>
        <w:tc>
          <w:tcPr>
            <w:tcW w:w="7591" w:type="dxa"/>
            <w:tcBorders>
              <w:top w:val="single" w:sz="4" w:space="0" w:color="000000"/>
              <w:left w:val="single" w:sz="4" w:space="0" w:color="000000"/>
              <w:bottom w:val="single" w:sz="4" w:space="0" w:color="000000"/>
              <w:right w:val="single" w:sz="4" w:space="0" w:color="000000"/>
            </w:tcBorders>
          </w:tcPr>
          <w:p w14:paraId="7C759E0A" w14:textId="77777777" w:rsidR="007578BB" w:rsidRDefault="00757F04">
            <w:pPr>
              <w:spacing w:after="40"/>
            </w:pPr>
            <w:proofErr w:type="spellStart"/>
            <w:r>
              <w:t>Border</w:t>
            </w:r>
            <w:proofErr w:type="spellEnd"/>
            <w:r>
              <w:t xml:space="preserve"> </w:t>
            </w:r>
            <w:proofErr w:type="spellStart"/>
            <w:r>
              <w:t>Gateway</w:t>
            </w:r>
            <w:proofErr w:type="spellEnd"/>
            <w:r>
              <w:t xml:space="preserve"> </w:t>
            </w:r>
            <w:proofErr w:type="spellStart"/>
            <w:r>
              <w:t>Protocol</w:t>
            </w:r>
            <w:proofErr w:type="spellEnd"/>
            <w:r>
              <w:t xml:space="preserve"> – протокол граничного шлюза</w:t>
            </w:r>
          </w:p>
        </w:tc>
      </w:tr>
      <w:tr w:rsidR="007578BB" w14:paraId="2BC0AD2C" w14:textId="77777777">
        <w:trPr>
          <w:cantSplit/>
          <w:trHeight w:val="454"/>
        </w:trPr>
        <w:tc>
          <w:tcPr>
            <w:tcW w:w="2204" w:type="dxa"/>
            <w:tcBorders>
              <w:top w:val="single" w:sz="4" w:space="0" w:color="000000"/>
              <w:left w:val="single" w:sz="4" w:space="0" w:color="000000"/>
              <w:bottom w:val="single" w:sz="4" w:space="0" w:color="000000"/>
              <w:right w:val="single" w:sz="4" w:space="0" w:color="000000"/>
            </w:tcBorders>
            <w:vAlign w:val="center"/>
          </w:tcPr>
          <w:p w14:paraId="0652B42E" w14:textId="77777777" w:rsidR="007578BB" w:rsidRDefault="00757F04">
            <w:pPr>
              <w:spacing w:after="40"/>
            </w:pPr>
            <w:proofErr w:type="spellStart"/>
            <w:r>
              <w:t>Netflow</w:t>
            </w:r>
            <w:proofErr w:type="spellEnd"/>
          </w:p>
        </w:tc>
        <w:tc>
          <w:tcPr>
            <w:tcW w:w="7591" w:type="dxa"/>
            <w:tcBorders>
              <w:top w:val="single" w:sz="4" w:space="0" w:color="000000"/>
              <w:left w:val="single" w:sz="4" w:space="0" w:color="000000"/>
              <w:bottom w:val="single" w:sz="4" w:space="0" w:color="000000"/>
              <w:right w:val="single" w:sz="4" w:space="0" w:color="000000"/>
            </w:tcBorders>
          </w:tcPr>
          <w:p w14:paraId="2DD6FD50" w14:textId="77777777" w:rsidR="007578BB" w:rsidRDefault="00757F04">
            <w:pPr>
              <w:spacing w:after="40"/>
            </w:pPr>
            <w:r>
              <w:t xml:space="preserve">Открытый протокол, разработанный компанией </w:t>
            </w:r>
            <w:proofErr w:type="spellStart"/>
            <w:r>
              <w:t>Cisco</w:t>
            </w:r>
            <w:proofErr w:type="spellEnd"/>
            <w:r>
              <w:t xml:space="preserve"> </w:t>
            </w:r>
            <w:proofErr w:type="spellStart"/>
            <w:r>
              <w:t>Systems</w:t>
            </w:r>
            <w:proofErr w:type="spellEnd"/>
            <w:r>
              <w:t xml:space="preserve"> для мониторинга трафика в IP-сети связи. Предоставляет возможность анализа сетевого трафика на уровне потоков, делая запись о каждом сетевом потоке TCP/UDP</w:t>
            </w:r>
          </w:p>
        </w:tc>
      </w:tr>
      <w:tr w:rsidR="007578BB" w14:paraId="0DBC206C" w14:textId="77777777">
        <w:trPr>
          <w:cantSplit/>
          <w:trHeight w:val="454"/>
        </w:trPr>
        <w:tc>
          <w:tcPr>
            <w:tcW w:w="2204" w:type="dxa"/>
            <w:tcBorders>
              <w:top w:val="single" w:sz="4" w:space="0" w:color="000000"/>
              <w:left w:val="single" w:sz="4" w:space="0" w:color="000000"/>
              <w:bottom w:val="single" w:sz="4" w:space="0" w:color="000000"/>
              <w:right w:val="single" w:sz="4" w:space="0" w:color="000000"/>
            </w:tcBorders>
            <w:vAlign w:val="center"/>
          </w:tcPr>
          <w:p w14:paraId="19C032ED" w14:textId="77777777" w:rsidR="007578BB" w:rsidRDefault="00757F04">
            <w:pPr>
              <w:spacing w:after="40"/>
            </w:pPr>
            <w:r>
              <w:t xml:space="preserve">SNMP </w:t>
            </w:r>
          </w:p>
        </w:tc>
        <w:tc>
          <w:tcPr>
            <w:tcW w:w="7591" w:type="dxa"/>
            <w:tcBorders>
              <w:top w:val="single" w:sz="4" w:space="0" w:color="000000"/>
              <w:left w:val="single" w:sz="4" w:space="0" w:color="000000"/>
              <w:bottom w:val="single" w:sz="4" w:space="0" w:color="000000"/>
              <w:right w:val="single" w:sz="4" w:space="0" w:color="000000"/>
            </w:tcBorders>
          </w:tcPr>
          <w:p w14:paraId="7D6E5B93" w14:textId="77777777" w:rsidR="007578BB" w:rsidRDefault="00757F04">
            <w:pPr>
              <w:spacing w:after="40"/>
            </w:pPr>
            <w:proofErr w:type="spellStart"/>
            <w:r>
              <w:t>Simple</w:t>
            </w:r>
            <w:proofErr w:type="spellEnd"/>
            <w:r>
              <w:t xml:space="preserve"> </w:t>
            </w:r>
            <w:proofErr w:type="spellStart"/>
            <w:r>
              <w:t>Network</w:t>
            </w:r>
            <w:proofErr w:type="spellEnd"/>
            <w:r>
              <w:t xml:space="preserve"> </w:t>
            </w:r>
            <w:proofErr w:type="spellStart"/>
            <w:r>
              <w:t>Management</w:t>
            </w:r>
            <w:proofErr w:type="spellEnd"/>
            <w:r>
              <w:t xml:space="preserve"> </w:t>
            </w:r>
            <w:proofErr w:type="spellStart"/>
            <w:r>
              <w:t>Protocol</w:t>
            </w:r>
            <w:proofErr w:type="spellEnd"/>
            <w:r>
              <w:t> — простой протокол сетевого управления</w:t>
            </w:r>
          </w:p>
        </w:tc>
      </w:tr>
      <w:tr w:rsidR="007578BB" w14:paraId="7EDDA2F8" w14:textId="77777777">
        <w:trPr>
          <w:cantSplit/>
          <w:trHeight w:val="454"/>
        </w:trPr>
        <w:tc>
          <w:tcPr>
            <w:tcW w:w="2204" w:type="dxa"/>
            <w:tcBorders>
              <w:left w:val="single" w:sz="4" w:space="0" w:color="000000"/>
              <w:bottom w:val="single" w:sz="4" w:space="0" w:color="000000"/>
              <w:right w:val="single" w:sz="4" w:space="0" w:color="000000"/>
            </w:tcBorders>
            <w:vAlign w:val="center"/>
          </w:tcPr>
          <w:p w14:paraId="05349931" w14:textId="77777777" w:rsidR="007578BB" w:rsidRDefault="00757F04">
            <w:pPr>
              <w:spacing w:after="40"/>
            </w:pPr>
            <w:r>
              <w:t>ЦМУ</w:t>
            </w:r>
          </w:p>
        </w:tc>
        <w:tc>
          <w:tcPr>
            <w:tcW w:w="7591" w:type="dxa"/>
            <w:tcBorders>
              <w:left w:val="single" w:sz="4" w:space="0" w:color="000000"/>
              <w:bottom w:val="single" w:sz="4" w:space="0" w:color="000000"/>
              <w:right w:val="single" w:sz="4" w:space="0" w:color="000000"/>
            </w:tcBorders>
          </w:tcPr>
          <w:p w14:paraId="4DE5AAFE" w14:textId="77777777" w:rsidR="007578BB" w:rsidRDefault="00757F04">
            <w:pPr>
              <w:spacing w:after="40"/>
            </w:pPr>
            <w:r>
              <w:t>Центр Мониторинга и Управления Сетью Связи Общего Пользования (ЦМУ ССОП)</w:t>
            </w:r>
          </w:p>
        </w:tc>
      </w:tr>
      <w:tr w:rsidR="007578BB" w14:paraId="2481076E" w14:textId="77777777">
        <w:trPr>
          <w:cantSplit/>
          <w:trHeight w:val="454"/>
        </w:trPr>
        <w:tc>
          <w:tcPr>
            <w:tcW w:w="2204" w:type="dxa"/>
            <w:tcBorders>
              <w:top w:val="single" w:sz="4" w:space="0" w:color="000000"/>
              <w:left w:val="single" w:sz="4" w:space="0" w:color="000000"/>
              <w:bottom w:val="single" w:sz="4" w:space="0" w:color="000000"/>
              <w:right w:val="single" w:sz="4" w:space="0" w:color="000000"/>
            </w:tcBorders>
            <w:vAlign w:val="center"/>
          </w:tcPr>
          <w:p w14:paraId="17C1F5FD" w14:textId="77777777" w:rsidR="007578BB" w:rsidRDefault="00757F04">
            <w:pPr>
              <w:spacing w:after="40"/>
            </w:pPr>
            <w:r>
              <w:t>Владелец АС</w:t>
            </w:r>
          </w:p>
        </w:tc>
        <w:tc>
          <w:tcPr>
            <w:tcW w:w="7591" w:type="dxa"/>
            <w:tcBorders>
              <w:top w:val="single" w:sz="4" w:space="0" w:color="000000"/>
              <w:left w:val="single" w:sz="4" w:space="0" w:color="000000"/>
              <w:bottom w:val="single" w:sz="4" w:space="0" w:color="000000"/>
              <w:right w:val="single" w:sz="4" w:space="0" w:color="000000"/>
            </w:tcBorders>
          </w:tcPr>
          <w:p w14:paraId="0706A1FC" w14:textId="77777777" w:rsidR="007578BB" w:rsidRDefault="00757F04">
            <w:pPr>
              <w:spacing w:after="40"/>
            </w:pPr>
            <w:r>
              <w:t>Оператор связи, собственник, владелец технологических сетей связи, собственник или иные владельцы точек обмена трафиком, собственник или иные владельцы линий связи, пересекающие Государственную границу Российской Федерации, или иное лицо, имеющее номер автономной системы российского сегмента сети Интернет</w:t>
            </w:r>
          </w:p>
        </w:tc>
      </w:tr>
      <w:tr w:rsidR="007578BB" w14:paraId="0A7DD43D" w14:textId="77777777">
        <w:trPr>
          <w:cantSplit/>
          <w:trHeight w:val="454"/>
        </w:trPr>
        <w:tc>
          <w:tcPr>
            <w:tcW w:w="2204" w:type="dxa"/>
            <w:tcBorders>
              <w:top w:val="single" w:sz="4" w:space="0" w:color="000000"/>
              <w:left w:val="single" w:sz="4" w:space="0" w:color="000000"/>
              <w:bottom w:val="single" w:sz="4" w:space="0" w:color="000000"/>
              <w:right w:val="single" w:sz="4" w:space="0" w:color="000000"/>
            </w:tcBorders>
            <w:vAlign w:val="center"/>
          </w:tcPr>
          <w:p w14:paraId="0506DA5C" w14:textId="77777777" w:rsidR="007578BB" w:rsidRDefault="00757F04">
            <w:pPr>
              <w:spacing w:after="40"/>
            </w:pPr>
            <w:r>
              <w:t>Маршрутная информация</w:t>
            </w:r>
          </w:p>
        </w:tc>
        <w:tc>
          <w:tcPr>
            <w:tcW w:w="7591" w:type="dxa"/>
            <w:tcBorders>
              <w:top w:val="single" w:sz="4" w:space="0" w:color="000000"/>
              <w:left w:val="single" w:sz="4" w:space="0" w:color="000000"/>
              <w:bottom w:val="single" w:sz="4" w:space="0" w:color="000000"/>
              <w:right w:val="single" w:sz="4" w:space="0" w:color="000000"/>
            </w:tcBorders>
          </w:tcPr>
          <w:p w14:paraId="72F3B544" w14:textId="77777777" w:rsidR="007578BB" w:rsidRDefault="00757F04">
            <w:pPr>
              <w:spacing w:after="40"/>
            </w:pPr>
            <w:r>
              <w:t xml:space="preserve">Информация о сетевых префиксах и связанных с ними атрибутах протокола BGP </w:t>
            </w:r>
          </w:p>
        </w:tc>
      </w:tr>
      <w:tr w:rsidR="007578BB" w14:paraId="06128EBB" w14:textId="77777777">
        <w:trPr>
          <w:cantSplit/>
          <w:trHeight w:val="1113"/>
        </w:trPr>
        <w:tc>
          <w:tcPr>
            <w:tcW w:w="2204" w:type="dxa"/>
            <w:tcBorders>
              <w:top w:val="single" w:sz="4" w:space="0" w:color="000000"/>
              <w:left w:val="single" w:sz="4" w:space="0" w:color="000000"/>
              <w:bottom w:val="single" w:sz="4" w:space="0" w:color="000000"/>
              <w:right w:val="single" w:sz="4" w:space="0" w:color="000000"/>
            </w:tcBorders>
            <w:vAlign w:val="center"/>
          </w:tcPr>
          <w:p w14:paraId="1843D63E" w14:textId="77777777" w:rsidR="007578BB" w:rsidRDefault="00757F04">
            <w:pPr>
              <w:spacing w:after="40"/>
            </w:pPr>
            <w:r>
              <w:t>Технологическая информация</w:t>
            </w:r>
          </w:p>
        </w:tc>
        <w:tc>
          <w:tcPr>
            <w:tcW w:w="7591" w:type="dxa"/>
            <w:tcBorders>
              <w:top w:val="single" w:sz="4" w:space="0" w:color="000000"/>
              <w:left w:val="single" w:sz="4" w:space="0" w:color="000000"/>
              <w:bottom w:val="single" w:sz="4" w:space="0" w:color="000000"/>
              <w:right w:val="single" w:sz="4" w:space="0" w:color="000000"/>
            </w:tcBorders>
          </w:tcPr>
          <w:p w14:paraId="7D7ED732" w14:textId="77777777" w:rsidR="007578BB" w:rsidRDefault="00757F04">
            <w:pPr>
              <w:spacing w:after="40"/>
            </w:pPr>
            <w:r>
              <w:t>Данные, получаемые от средств связи владельцев АС или с АПС, с использованием протоколов семейств BGP (</w:t>
            </w:r>
            <w:proofErr w:type="spellStart"/>
            <w:r>
              <w:t>BGPsec</w:t>
            </w:r>
            <w:proofErr w:type="spellEnd"/>
            <w:r>
              <w:t xml:space="preserve">, BGP, </w:t>
            </w:r>
            <w:proofErr w:type="spellStart"/>
            <w:r>
              <w:t>Multiprotocol</w:t>
            </w:r>
            <w:proofErr w:type="spellEnd"/>
            <w:r>
              <w:t xml:space="preserve"> BGP), SNMP (v2, v3), </w:t>
            </w:r>
            <w:proofErr w:type="spellStart"/>
            <w:r>
              <w:t>Netflow</w:t>
            </w:r>
            <w:proofErr w:type="spellEnd"/>
            <w:r>
              <w:t xml:space="preserve"> (v5, v9).</w:t>
            </w:r>
          </w:p>
        </w:tc>
      </w:tr>
    </w:tbl>
    <w:p w14:paraId="72FB958A" w14:textId="730863E8" w:rsidR="007578BB" w:rsidRDefault="007578BB" w:rsidP="00370412">
      <w:pPr>
        <w:pStyle w:val="13"/>
        <w:suppressAutoHyphens w:val="0"/>
      </w:pPr>
    </w:p>
    <w:p w14:paraId="38A4C4C5" w14:textId="1A502CAF" w:rsidR="007578BB" w:rsidRDefault="00757F04" w:rsidP="00D5053B">
      <w:pPr>
        <w:pStyle w:val="23"/>
        <w:numPr>
          <w:ilvl w:val="0"/>
          <w:numId w:val="4"/>
        </w:numPr>
        <w:suppressAutoHyphens w:val="0"/>
      </w:pPr>
      <w:bookmarkStart w:id="0" w:name="_Toc46156802"/>
      <w:bookmarkStart w:id="1" w:name="_Toc62832638"/>
      <w:r>
        <w:t>Устройства</w:t>
      </w:r>
      <w:bookmarkEnd w:id="0"/>
      <w:r w:rsidR="00D5053B">
        <w:t xml:space="preserve"> для подключения к ИС «ЦМУ ССОП»</w:t>
      </w:r>
      <w:bookmarkEnd w:id="1"/>
    </w:p>
    <w:p w14:paraId="241D9A4D" w14:textId="77777777" w:rsidR="007578BB" w:rsidRDefault="00757F04">
      <w:pPr>
        <w:pStyle w:val="afff0"/>
      </w:pPr>
      <w:r>
        <w:t>Для передачи в систему ЦМУ Технологической информации (</w:t>
      </w:r>
      <w:r>
        <w:rPr>
          <w:lang w:val="en-US"/>
        </w:rPr>
        <w:t>BGP</w:t>
      </w:r>
      <w:r>
        <w:t xml:space="preserve">, </w:t>
      </w:r>
      <w:r>
        <w:rPr>
          <w:lang w:val="en-US"/>
        </w:rPr>
        <w:t>NetFlow</w:t>
      </w:r>
      <w:r>
        <w:t xml:space="preserve">, </w:t>
      </w:r>
      <w:r>
        <w:rPr>
          <w:lang w:val="en-US"/>
        </w:rPr>
        <w:t>SNMP</w:t>
      </w:r>
      <w:r>
        <w:t>), владелец АС, должен произвести конфигурацию оборудования (систем). Предполагается, что конфигурация выполняется на устройствах маршрутизации пакетов (</w:t>
      </w:r>
      <w:r>
        <w:rPr>
          <w:lang w:val="en-US"/>
        </w:rPr>
        <w:t>routers</w:t>
      </w:r>
      <w:r>
        <w:t xml:space="preserve">), в части формирования соседства по протоколу </w:t>
      </w:r>
      <w:r>
        <w:rPr>
          <w:lang w:val="en-US"/>
        </w:rPr>
        <w:t>BGP</w:t>
      </w:r>
      <w:r>
        <w:t xml:space="preserve"> (</w:t>
      </w:r>
      <w:r>
        <w:rPr>
          <w:lang w:val="en-US"/>
        </w:rPr>
        <w:t>BGP</w:t>
      </w:r>
      <w:r>
        <w:t xml:space="preserve"> </w:t>
      </w:r>
      <w:r>
        <w:rPr>
          <w:lang w:val="en-US"/>
        </w:rPr>
        <w:t>Neighbor</w:t>
      </w:r>
      <w:r>
        <w:t xml:space="preserve">), в части сбора и отправки сведений о сетевом трафике по протоколу </w:t>
      </w:r>
      <w:r>
        <w:rPr>
          <w:lang w:val="en-US"/>
        </w:rPr>
        <w:t>NetFlow</w:t>
      </w:r>
      <w:r>
        <w:t xml:space="preserve">, в части конфигурации протокола </w:t>
      </w:r>
      <w:r>
        <w:rPr>
          <w:lang w:val="en-US"/>
        </w:rPr>
        <w:t>SNMP</w:t>
      </w:r>
      <w:r>
        <w:t xml:space="preserve">, а именно формирование возможности опроса устройства (устройств) по данному протоколу с определенных адресов на стороне ЦМУ, с использованием заданного </w:t>
      </w:r>
      <w:r>
        <w:rPr>
          <w:lang w:val="en-US"/>
        </w:rPr>
        <w:t>Community</w:t>
      </w:r>
      <w:r>
        <w:t xml:space="preserve">. Допускается конфигурирование и передача информации не с устройств </w:t>
      </w:r>
      <w:r>
        <w:lastRenderedPageBreak/>
        <w:t>маршрутизации непосредственно, а с устройств/систем, используемых Владельцем АС, которые уже получают (агрегируют) требуемую информацию от устройств и имеют возможность передачи ее в систему ЦМУ.</w:t>
      </w:r>
    </w:p>
    <w:p w14:paraId="1EB5428F" w14:textId="77777777" w:rsidR="007578BB" w:rsidRDefault="00757F04" w:rsidP="00D5053B">
      <w:pPr>
        <w:pStyle w:val="23"/>
        <w:numPr>
          <w:ilvl w:val="0"/>
          <w:numId w:val="4"/>
        </w:numPr>
        <w:suppressAutoHyphens w:val="0"/>
      </w:pPr>
      <w:bookmarkStart w:id="2" w:name="_Toc46156803"/>
      <w:bookmarkStart w:id="3" w:name="_Toc62832639"/>
      <w:r>
        <w:t>Сетевые протоколы для передачи</w:t>
      </w:r>
      <w:r>
        <w:rPr>
          <w:lang w:val="en-US"/>
        </w:rPr>
        <w:t xml:space="preserve"> </w:t>
      </w:r>
      <w:r>
        <w:t>информации</w:t>
      </w:r>
      <w:bookmarkEnd w:id="2"/>
      <w:bookmarkEnd w:id="3"/>
    </w:p>
    <w:p w14:paraId="2AC71F79" w14:textId="77777777" w:rsidR="007578BB" w:rsidRDefault="00757F04">
      <w:pPr>
        <w:pStyle w:val="afff0"/>
      </w:pPr>
      <w:r>
        <w:t>Для передачи Технологической информации необходимо активировать, произвести конфигурирование и последующую отладку соединений по следующим протоколам:</w:t>
      </w:r>
    </w:p>
    <w:p w14:paraId="340F2F49" w14:textId="77777777" w:rsidR="007578BB" w:rsidRDefault="00757F04">
      <w:pPr>
        <w:pStyle w:val="afff0"/>
        <w:numPr>
          <w:ilvl w:val="0"/>
          <w:numId w:val="3"/>
        </w:numPr>
        <w:suppressAutoHyphens w:val="0"/>
      </w:pPr>
      <w:r>
        <w:rPr>
          <w:lang w:val="en-US"/>
        </w:rPr>
        <w:t>BGP</w:t>
      </w:r>
      <w:r>
        <w:t xml:space="preserve"> </w:t>
      </w:r>
      <w:r>
        <w:rPr>
          <w:lang w:val="en-US"/>
        </w:rPr>
        <w:t>v</w:t>
      </w:r>
      <w:r>
        <w:t xml:space="preserve">4. Система на стороне ЦМУ только получает сообщения. Никакая отправка сообщений </w:t>
      </w:r>
      <w:r>
        <w:rPr>
          <w:lang w:val="en-US"/>
        </w:rPr>
        <w:t>BGP</w:t>
      </w:r>
      <w:r>
        <w:t xml:space="preserve"> не производится (</w:t>
      </w:r>
      <w:r>
        <w:rPr>
          <w:lang w:val="en-US"/>
        </w:rPr>
        <w:t>Read</w:t>
      </w:r>
      <w:r>
        <w:t xml:space="preserve"> </w:t>
      </w:r>
      <w:r>
        <w:rPr>
          <w:lang w:val="en-US"/>
        </w:rPr>
        <w:t>Only</w:t>
      </w:r>
      <w:r>
        <w:t>).</w:t>
      </w:r>
    </w:p>
    <w:p w14:paraId="4595E48D" w14:textId="77777777" w:rsidR="007578BB" w:rsidRDefault="00757F04">
      <w:pPr>
        <w:pStyle w:val="afff0"/>
        <w:numPr>
          <w:ilvl w:val="0"/>
          <w:numId w:val="3"/>
        </w:numPr>
        <w:suppressAutoHyphens w:val="0"/>
      </w:pPr>
      <w:r>
        <w:rPr>
          <w:lang w:val="en-US"/>
        </w:rPr>
        <w:t>NetFlow</w:t>
      </w:r>
      <w:r>
        <w:t xml:space="preserve"> любой версии и/или вариации производителя устройства. Конечно, возможны ситуации, когда при</w:t>
      </w:r>
      <w:r>
        <w:lastRenderedPageBreak/>
        <w:t>емник на стороне ЦМУ не сможет правильно определить версию/разновидность протокола, - такие ситуации будут решаться в индивидуальном порядке.</w:t>
      </w:r>
    </w:p>
    <w:p w14:paraId="226DD7AE" w14:textId="77777777" w:rsidR="007578BB" w:rsidRDefault="00757F04">
      <w:pPr>
        <w:pStyle w:val="afff0"/>
        <w:numPr>
          <w:ilvl w:val="0"/>
          <w:numId w:val="3"/>
        </w:numPr>
        <w:suppressAutoHyphens w:val="0"/>
      </w:pPr>
      <w:r>
        <w:rPr>
          <w:lang w:val="en-US"/>
        </w:rPr>
        <w:t>SNMP v2c.</w:t>
      </w:r>
    </w:p>
    <w:p w14:paraId="6AF7FB9C" w14:textId="77777777" w:rsidR="007578BB" w:rsidRDefault="007578BB">
      <w:pPr>
        <w:pStyle w:val="afff0"/>
        <w:ind w:firstLine="0"/>
      </w:pPr>
    </w:p>
    <w:p w14:paraId="467C81DD" w14:textId="77777777" w:rsidR="007578BB" w:rsidRDefault="00757F04" w:rsidP="00D5053B">
      <w:pPr>
        <w:pStyle w:val="23"/>
        <w:numPr>
          <w:ilvl w:val="0"/>
          <w:numId w:val="4"/>
        </w:numPr>
        <w:suppressAutoHyphens w:val="0"/>
      </w:pPr>
      <w:bookmarkStart w:id="4" w:name="_Toc46156804"/>
      <w:bookmarkStart w:id="5" w:name="_Toc62832640"/>
      <w:r>
        <w:t>Общие ограничения при передаче Технологической информации Владельцами АС</w:t>
      </w:r>
      <w:bookmarkEnd w:id="4"/>
      <w:bookmarkEnd w:id="5"/>
    </w:p>
    <w:p w14:paraId="318ECE3B" w14:textId="77777777" w:rsidR="007578BB" w:rsidRDefault="00757F04">
      <w:pPr>
        <w:pStyle w:val="afff0"/>
      </w:pPr>
      <w:r>
        <w:t xml:space="preserve">Передача Технологической информации Владельцем АС необходима только с границы АС, с устройств, выполняющих функцию </w:t>
      </w:r>
      <w:r>
        <w:rPr>
          <w:lang w:val="en-US"/>
        </w:rPr>
        <w:t>Internet</w:t>
      </w:r>
      <w:r>
        <w:t xml:space="preserve"> </w:t>
      </w:r>
      <w:r>
        <w:rPr>
          <w:lang w:val="en-US"/>
        </w:rPr>
        <w:t>Border</w:t>
      </w:r>
      <w:r>
        <w:t xml:space="preserve"> </w:t>
      </w:r>
      <w:r>
        <w:rPr>
          <w:lang w:val="en-US"/>
        </w:rPr>
        <w:t>Router</w:t>
      </w:r>
      <w:r>
        <w:t>. При этом, в общем случае, не допускается передача информации с устройств – отражателей маршрутов (</w:t>
      </w:r>
      <w:r>
        <w:rPr>
          <w:lang w:val="en-US"/>
        </w:rPr>
        <w:t>Route</w:t>
      </w:r>
      <w:r>
        <w:t xml:space="preserve"> </w:t>
      </w:r>
      <w:r>
        <w:rPr>
          <w:lang w:val="en-US"/>
        </w:rPr>
        <w:t>Reflectors</w:t>
      </w:r>
      <w:r>
        <w:t xml:space="preserve">), по причине анонсирования ими </w:t>
      </w:r>
      <w:r>
        <w:rPr>
          <w:lang w:val="en-US"/>
        </w:rPr>
        <w:t>best</w:t>
      </w:r>
      <w:r>
        <w:t xml:space="preserve"> маршрутов, выбранных на основе маршрутной информации, получаемой от потенциально большого количества других устройств-участников обмена маршрутной </w:t>
      </w:r>
      <w:r>
        <w:lastRenderedPageBreak/>
        <w:t>информации. В случае, если Владелец АС является владельцем большого количества автономных систем, которые соединены вместе, используются как технологические, взаимоувязанные, не участвуют в обмене маршрутной информации с автономными системами других владельцев, то предоставление информации с пограничных устройств на стыках такого рода АС не требуется.</w:t>
      </w:r>
    </w:p>
    <w:p w14:paraId="4E8A8A32" w14:textId="77777777" w:rsidR="007578BB" w:rsidRDefault="00757F04" w:rsidP="00D5053B">
      <w:pPr>
        <w:pStyle w:val="23"/>
        <w:numPr>
          <w:ilvl w:val="0"/>
          <w:numId w:val="4"/>
        </w:numPr>
        <w:suppressAutoHyphens w:val="0"/>
      </w:pPr>
      <w:bookmarkStart w:id="6" w:name="_Toc46156806"/>
      <w:bookmarkStart w:id="7" w:name="_Toc62832641"/>
      <w:r>
        <w:t xml:space="preserve">Сведения о средствах связи </w:t>
      </w:r>
      <w:bookmarkEnd w:id="6"/>
      <w:r>
        <w:t>Владельца АС</w:t>
      </w:r>
      <w:bookmarkEnd w:id="7"/>
    </w:p>
    <w:p w14:paraId="33E4750F" w14:textId="77777777" w:rsidR="007578BB" w:rsidRDefault="00757F04">
      <w:pPr>
        <w:pStyle w:val="afff0"/>
      </w:pPr>
      <w:r>
        <w:t xml:space="preserve">В таблице приведены основные параметры на стороне средств связи Владельца АС для конфигурирования протоколов передачи Технологической информации, а также дополнительная информация для удобства использования при взаимодействии. </w:t>
      </w:r>
    </w:p>
    <w:tbl>
      <w:tblPr>
        <w:tblStyle w:val="affffff0"/>
        <w:tblpPr w:leftFromText="180" w:rightFromText="180" w:vertAnchor="text" w:tblpY="1"/>
        <w:tblOverlap w:val="never"/>
        <w:tblW w:w="8503" w:type="dxa"/>
        <w:tblLook w:val="04A0" w:firstRow="1" w:lastRow="0" w:firstColumn="1" w:lastColumn="0" w:noHBand="0" w:noVBand="1"/>
      </w:tblPr>
      <w:tblGrid>
        <w:gridCol w:w="494"/>
        <w:gridCol w:w="3151"/>
        <w:gridCol w:w="4858"/>
      </w:tblGrid>
      <w:tr w:rsidR="007578BB" w14:paraId="0E1ACA2A" w14:textId="77777777" w:rsidTr="00331551">
        <w:tc>
          <w:tcPr>
            <w:tcW w:w="494" w:type="dxa"/>
          </w:tcPr>
          <w:p w14:paraId="5E6B9292" w14:textId="77777777" w:rsidR="007578BB" w:rsidRDefault="00757F04" w:rsidP="00331551">
            <w:pPr>
              <w:suppressAutoHyphens w:val="0"/>
              <w:rPr>
                <w:b/>
                <w:sz w:val="20"/>
              </w:rPr>
            </w:pPr>
            <w:r>
              <w:rPr>
                <w:b/>
                <w:sz w:val="20"/>
              </w:rPr>
              <w:t>№</w:t>
            </w:r>
          </w:p>
        </w:tc>
        <w:tc>
          <w:tcPr>
            <w:tcW w:w="3151" w:type="dxa"/>
          </w:tcPr>
          <w:p w14:paraId="5FE2C7E0" w14:textId="77777777" w:rsidR="007578BB" w:rsidRDefault="00757F04" w:rsidP="00331551">
            <w:pPr>
              <w:suppressAutoHyphens w:val="0"/>
              <w:rPr>
                <w:b/>
                <w:sz w:val="20"/>
              </w:rPr>
            </w:pPr>
            <w:r>
              <w:rPr>
                <w:b/>
                <w:sz w:val="20"/>
              </w:rPr>
              <w:t>Поле</w:t>
            </w:r>
          </w:p>
        </w:tc>
        <w:tc>
          <w:tcPr>
            <w:tcW w:w="4858" w:type="dxa"/>
          </w:tcPr>
          <w:p w14:paraId="1A1AB83D" w14:textId="77777777" w:rsidR="007578BB" w:rsidRDefault="00757F04" w:rsidP="00331551">
            <w:pPr>
              <w:suppressAutoHyphens w:val="0"/>
              <w:rPr>
                <w:b/>
                <w:sz w:val="20"/>
              </w:rPr>
            </w:pPr>
            <w:r>
              <w:rPr>
                <w:b/>
                <w:sz w:val="20"/>
              </w:rPr>
              <w:t>Требуемое значение</w:t>
            </w:r>
          </w:p>
        </w:tc>
      </w:tr>
      <w:tr w:rsidR="007578BB" w14:paraId="536F3826" w14:textId="77777777" w:rsidTr="00331551">
        <w:tc>
          <w:tcPr>
            <w:tcW w:w="8503" w:type="dxa"/>
            <w:gridSpan w:val="3"/>
          </w:tcPr>
          <w:p w14:paraId="34CA641B" w14:textId="77777777" w:rsidR="007578BB" w:rsidRDefault="00757F04" w:rsidP="00331551">
            <w:pPr>
              <w:suppressAutoHyphens w:val="0"/>
              <w:rPr>
                <w:b/>
                <w:sz w:val="20"/>
              </w:rPr>
            </w:pPr>
            <w:r>
              <w:rPr>
                <w:b/>
                <w:sz w:val="20"/>
              </w:rPr>
              <w:t>ОБЩАЯ ИНФОРМАЦИЯ</w:t>
            </w:r>
          </w:p>
        </w:tc>
      </w:tr>
      <w:tr w:rsidR="007578BB" w14:paraId="118635B7" w14:textId="77777777" w:rsidTr="00331551">
        <w:tc>
          <w:tcPr>
            <w:tcW w:w="494" w:type="dxa"/>
          </w:tcPr>
          <w:p w14:paraId="6CC9E990" w14:textId="77777777" w:rsidR="007578BB" w:rsidRDefault="007578BB" w:rsidP="00331551">
            <w:pPr>
              <w:suppressAutoHyphens w:val="0"/>
              <w:rPr>
                <w:b/>
                <w:sz w:val="20"/>
              </w:rPr>
            </w:pPr>
          </w:p>
        </w:tc>
        <w:tc>
          <w:tcPr>
            <w:tcW w:w="3151" w:type="dxa"/>
          </w:tcPr>
          <w:p w14:paraId="19121866" w14:textId="77777777" w:rsidR="007578BB" w:rsidRDefault="00757F04" w:rsidP="00331551">
            <w:pPr>
              <w:suppressAutoHyphens w:val="0"/>
              <w:rPr>
                <w:sz w:val="20"/>
              </w:rPr>
            </w:pPr>
            <w:r>
              <w:rPr>
                <w:sz w:val="20"/>
              </w:rPr>
              <w:t>Наименование организации (ИП, ФЛ)</w:t>
            </w:r>
          </w:p>
        </w:tc>
        <w:tc>
          <w:tcPr>
            <w:tcW w:w="4858" w:type="dxa"/>
          </w:tcPr>
          <w:p w14:paraId="663EC7DC" w14:textId="5569267A" w:rsidR="007578BB" w:rsidRDefault="00757F04" w:rsidP="00331551">
            <w:pPr>
              <w:suppressAutoHyphens w:val="0"/>
              <w:rPr>
                <w:sz w:val="20"/>
              </w:rPr>
            </w:pPr>
            <w:r>
              <w:rPr>
                <w:sz w:val="20"/>
              </w:rPr>
              <w:t xml:space="preserve">Полное наименование организации, </w:t>
            </w:r>
            <w:proofErr w:type="gramStart"/>
            <w:r>
              <w:rPr>
                <w:sz w:val="20"/>
              </w:rPr>
              <w:t xml:space="preserve">например:   </w:t>
            </w:r>
            <w:proofErr w:type="gramEnd"/>
            <w:r>
              <w:rPr>
                <w:sz w:val="20"/>
              </w:rPr>
              <w:t xml:space="preserve">              ООО «</w:t>
            </w:r>
            <w:r w:rsidR="00110959">
              <w:rPr>
                <w:sz w:val="20"/>
              </w:rPr>
              <w:t>ННННН</w:t>
            </w:r>
            <w:r>
              <w:rPr>
                <w:sz w:val="20"/>
              </w:rPr>
              <w:t>»</w:t>
            </w:r>
          </w:p>
        </w:tc>
      </w:tr>
      <w:tr w:rsidR="007578BB" w14:paraId="457C64C6" w14:textId="77777777" w:rsidTr="00331551">
        <w:tc>
          <w:tcPr>
            <w:tcW w:w="494" w:type="dxa"/>
          </w:tcPr>
          <w:p w14:paraId="64C76B72" w14:textId="77777777" w:rsidR="007578BB" w:rsidRDefault="007578BB" w:rsidP="00331551">
            <w:pPr>
              <w:suppressAutoHyphens w:val="0"/>
              <w:rPr>
                <w:b/>
                <w:sz w:val="20"/>
              </w:rPr>
            </w:pPr>
          </w:p>
        </w:tc>
        <w:tc>
          <w:tcPr>
            <w:tcW w:w="3151" w:type="dxa"/>
          </w:tcPr>
          <w:p w14:paraId="5171D692" w14:textId="77777777" w:rsidR="007578BB" w:rsidRDefault="00757F04" w:rsidP="00331551">
            <w:pPr>
              <w:suppressAutoHyphens w:val="0"/>
              <w:rPr>
                <w:sz w:val="20"/>
              </w:rPr>
            </w:pPr>
            <w:r>
              <w:rPr>
                <w:sz w:val="20"/>
              </w:rPr>
              <w:t>ИНН (СНИЛС для ФЛ)</w:t>
            </w:r>
          </w:p>
        </w:tc>
        <w:tc>
          <w:tcPr>
            <w:tcW w:w="4858" w:type="dxa"/>
          </w:tcPr>
          <w:p w14:paraId="174176EF" w14:textId="77777777" w:rsidR="007578BB" w:rsidRDefault="00757F04" w:rsidP="00331551">
            <w:pPr>
              <w:suppressAutoHyphens w:val="0"/>
              <w:rPr>
                <w:sz w:val="20"/>
              </w:rPr>
            </w:pPr>
            <w:r>
              <w:rPr>
                <w:sz w:val="20"/>
              </w:rPr>
              <w:t>ИНН организации.</w:t>
            </w:r>
          </w:p>
        </w:tc>
      </w:tr>
      <w:tr w:rsidR="007578BB" w14:paraId="69494DBC" w14:textId="77777777" w:rsidTr="00331551">
        <w:tc>
          <w:tcPr>
            <w:tcW w:w="494" w:type="dxa"/>
          </w:tcPr>
          <w:p w14:paraId="5032D160" w14:textId="77777777" w:rsidR="007578BB" w:rsidRDefault="007578BB" w:rsidP="00331551">
            <w:pPr>
              <w:suppressAutoHyphens w:val="0"/>
              <w:rPr>
                <w:sz w:val="20"/>
              </w:rPr>
            </w:pPr>
          </w:p>
        </w:tc>
        <w:tc>
          <w:tcPr>
            <w:tcW w:w="3151" w:type="dxa"/>
          </w:tcPr>
          <w:p w14:paraId="48973AB9" w14:textId="77777777" w:rsidR="007578BB" w:rsidRDefault="00757F04" w:rsidP="00331551">
            <w:pPr>
              <w:suppressAutoHyphens w:val="0"/>
              <w:rPr>
                <w:sz w:val="20"/>
              </w:rPr>
            </w:pPr>
            <w:r>
              <w:rPr>
                <w:sz w:val="20"/>
              </w:rPr>
              <w:t>ФИО</w:t>
            </w:r>
          </w:p>
        </w:tc>
        <w:tc>
          <w:tcPr>
            <w:tcW w:w="4858" w:type="dxa"/>
          </w:tcPr>
          <w:p w14:paraId="6CB4A5CB" w14:textId="77777777" w:rsidR="007578BB" w:rsidRDefault="00757F04" w:rsidP="00331551">
            <w:pPr>
              <w:suppressAutoHyphens w:val="0"/>
              <w:rPr>
                <w:sz w:val="20"/>
              </w:rPr>
            </w:pPr>
            <w:proofErr w:type="gramStart"/>
            <w:r>
              <w:rPr>
                <w:sz w:val="20"/>
              </w:rPr>
              <w:t>Например</w:t>
            </w:r>
            <w:proofErr w:type="gramEnd"/>
            <w:r>
              <w:rPr>
                <w:sz w:val="20"/>
              </w:rPr>
              <w:t>: Васильев Василий Васильевич</w:t>
            </w:r>
          </w:p>
        </w:tc>
      </w:tr>
      <w:tr w:rsidR="007578BB" w14:paraId="37F42E2E" w14:textId="77777777" w:rsidTr="00331551">
        <w:tc>
          <w:tcPr>
            <w:tcW w:w="494" w:type="dxa"/>
          </w:tcPr>
          <w:p w14:paraId="3C382234" w14:textId="77777777" w:rsidR="007578BB" w:rsidRDefault="007578BB" w:rsidP="00331551">
            <w:pPr>
              <w:suppressAutoHyphens w:val="0"/>
              <w:rPr>
                <w:sz w:val="20"/>
              </w:rPr>
            </w:pPr>
          </w:p>
        </w:tc>
        <w:tc>
          <w:tcPr>
            <w:tcW w:w="3151" w:type="dxa"/>
          </w:tcPr>
          <w:p w14:paraId="5084F6DD" w14:textId="77777777" w:rsidR="007578BB" w:rsidRDefault="00757F04" w:rsidP="00331551">
            <w:pPr>
              <w:suppressAutoHyphens w:val="0"/>
              <w:rPr>
                <w:sz w:val="20"/>
              </w:rPr>
            </w:pPr>
            <w:r>
              <w:rPr>
                <w:sz w:val="20"/>
              </w:rPr>
              <w:t>Телефон и адрес электронной   почты</w:t>
            </w:r>
          </w:p>
        </w:tc>
        <w:tc>
          <w:tcPr>
            <w:tcW w:w="4858" w:type="dxa"/>
          </w:tcPr>
          <w:p w14:paraId="17FF4B30" w14:textId="77777777" w:rsidR="007578BB" w:rsidRDefault="00757F04" w:rsidP="00331551">
            <w:pPr>
              <w:suppressAutoHyphens w:val="0"/>
              <w:rPr>
                <w:sz w:val="20"/>
                <w:lang w:val="en-US"/>
              </w:rPr>
            </w:pPr>
            <w:proofErr w:type="gramStart"/>
            <w:r>
              <w:rPr>
                <w:sz w:val="20"/>
              </w:rPr>
              <w:t>Например</w:t>
            </w:r>
            <w:proofErr w:type="gramEnd"/>
            <w:r>
              <w:rPr>
                <w:sz w:val="20"/>
              </w:rPr>
              <w:t xml:space="preserve">: </w:t>
            </w:r>
            <w:hyperlink r:id="rId5">
              <w:r>
                <w:rPr>
                  <w:sz w:val="20"/>
                  <w:lang w:val="en-US"/>
                </w:rPr>
                <w:t>vasiliev@vasiliev.vas</w:t>
              </w:r>
            </w:hyperlink>
            <w:r>
              <w:rPr>
                <w:sz w:val="20"/>
                <w:lang w:val="en-US"/>
              </w:rPr>
              <w:t>, +79123456789</w:t>
            </w:r>
          </w:p>
        </w:tc>
      </w:tr>
      <w:tr w:rsidR="007578BB" w14:paraId="644D2C9F" w14:textId="77777777" w:rsidTr="00331551">
        <w:tc>
          <w:tcPr>
            <w:tcW w:w="8503" w:type="dxa"/>
            <w:gridSpan w:val="3"/>
          </w:tcPr>
          <w:p w14:paraId="2D9C67F7" w14:textId="77777777" w:rsidR="007578BB" w:rsidRDefault="00757F04" w:rsidP="00331551">
            <w:pPr>
              <w:suppressAutoHyphens w:val="0"/>
              <w:rPr>
                <w:b/>
                <w:sz w:val="20"/>
                <w:lang w:val="en-US"/>
              </w:rPr>
            </w:pPr>
            <w:r>
              <w:rPr>
                <w:b/>
                <w:sz w:val="20"/>
                <w:lang w:val="en-US"/>
              </w:rPr>
              <w:t>BGP</w:t>
            </w:r>
          </w:p>
        </w:tc>
      </w:tr>
      <w:tr w:rsidR="007578BB" w14:paraId="7E857F54" w14:textId="77777777" w:rsidTr="00331551">
        <w:tc>
          <w:tcPr>
            <w:tcW w:w="494" w:type="dxa"/>
          </w:tcPr>
          <w:p w14:paraId="7FB5AAF2" w14:textId="77777777" w:rsidR="007578BB" w:rsidRDefault="007578BB" w:rsidP="00331551">
            <w:pPr>
              <w:suppressAutoHyphens w:val="0"/>
              <w:rPr>
                <w:sz w:val="20"/>
                <w:lang w:val="en-US"/>
              </w:rPr>
            </w:pPr>
          </w:p>
        </w:tc>
        <w:tc>
          <w:tcPr>
            <w:tcW w:w="3151" w:type="dxa"/>
          </w:tcPr>
          <w:p w14:paraId="776C0849" w14:textId="77777777" w:rsidR="007578BB" w:rsidRDefault="00757F04" w:rsidP="00331551">
            <w:pPr>
              <w:suppressAutoHyphens w:val="0"/>
              <w:rPr>
                <w:sz w:val="20"/>
              </w:rPr>
            </w:pPr>
            <w:r>
              <w:rPr>
                <w:sz w:val="20"/>
              </w:rPr>
              <w:t>IP-адрес маршрутизатора;</w:t>
            </w:r>
          </w:p>
        </w:tc>
        <w:tc>
          <w:tcPr>
            <w:tcW w:w="4858" w:type="dxa"/>
          </w:tcPr>
          <w:p w14:paraId="25CD48F6" w14:textId="77777777" w:rsidR="00AA00FC" w:rsidRDefault="00757F04" w:rsidP="00331551">
            <w:pPr>
              <w:suppressAutoHyphens w:val="0"/>
              <w:rPr>
                <w:color w:val="FF0000"/>
                <w:sz w:val="20"/>
              </w:rPr>
            </w:pPr>
            <w:r>
              <w:rPr>
                <w:color w:val="FF0000"/>
                <w:sz w:val="20"/>
              </w:rPr>
              <w:t xml:space="preserve">Указать адрес маршрутизатора, с которым устанавливается соединение, </w:t>
            </w:r>
            <w:proofErr w:type="gramStart"/>
            <w:r>
              <w:rPr>
                <w:color w:val="FF0000"/>
                <w:sz w:val="20"/>
              </w:rPr>
              <w:t>например</w:t>
            </w:r>
            <w:proofErr w:type="gramEnd"/>
            <w:r>
              <w:rPr>
                <w:color w:val="FF0000"/>
                <w:sz w:val="20"/>
              </w:rPr>
              <w:t xml:space="preserve">: </w:t>
            </w:r>
            <w:r w:rsidR="00AA00FC">
              <w:rPr>
                <w:color w:val="FF0000"/>
                <w:sz w:val="20"/>
              </w:rPr>
              <w:t>1.1.1.2</w:t>
            </w:r>
            <w:r w:rsidR="00AA00FC" w:rsidRPr="0086131B">
              <w:rPr>
                <w:color w:val="FF0000"/>
                <w:sz w:val="20"/>
              </w:rPr>
              <w:t xml:space="preserve"> (</w:t>
            </w:r>
            <w:r w:rsidR="00AA00FC">
              <w:rPr>
                <w:color w:val="FF0000"/>
                <w:sz w:val="20"/>
              </w:rPr>
              <w:t>должен быть публичный, маршрутизируемый в Интернет адрес</w:t>
            </w:r>
            <w:r w:rsidR="00AA00FC" w:rsidRPr="0086131B">
              <w:rPr>
                <w:color w:val="FF0000"/>
                <w:sz w:val="20"/>
              </w:rPr>
              <w:t>)</w:t>
            </w:r>
            <w:r w:rsidR="00AA00FC">
              <w:rPr>
                <w:color w:val="FF0000"/>
                <w:sz w:val="20"/>
              </w:rPr>
              <w:t xml:space="preserve">. </w:t>
            </w:r>
          </w:p>
          <w:p w14:paraId="0686DAD3" w14:textId="3836B512" w:rsidR="007578BB" w:rsidRPr="002E1DB3" w:rsidRDefault="00757F04" w:rsidP="00331551">
            <w:pPr>
              <w:suppressAutoHyphens w:val="0"/>
              <w:rPr>
                <w:color w:val="FF0000"/>
                <w:sz w:val="20"/>
              </w:rPr>
            </w:pPr>
            <w:r>
              <w:rPr>
                <w:color w:val="FF0000"/>
                <w:sz w:val="20"/>
              </w:rPr>
              <w:t xml:space="preserve">Обратите внимание, ПО на стороне ЦМУ не является маршрутизатором, расположено за межсетевым экраном и </w:t>
            </w:r>
            <w:r>
              <w:rPr>
                <w:color w:val="FF0000"/>
                <w:sz w:val="20"/>
                <w:lang w:val="en-US"/>
              </w:rPr>
              <w:t>NAT</w:t>
            </w:r>
            <w:r>
              <w:rPr>
                <w:color w:val="FF0000"/>
                <w:sz w:val="20"/>
              </w:rPr>
              <w:t xml:space="preserve"> трансляцией, поэтому установка сессии может быть инициирована только со стороны ЦМУ, соединение устанавливается на 179 порт с порта из диапазона &gt;1024. Большая просьба учитывать данную информации при конфигурировании сессии </w:t>
            </w:r>
            <w:r>
              <w:rPr>
                <w:color w:val="FF0000"/>
                <w:sz w:val="20"/>
                <w:lang w:val="en-US"/>
              </w:rPr>
              <w:t>BGP</w:t>
            </w:r>
            <w:r>
              <w:rPr>
                <w:color w:val="FF0000"/>
                <w:sz w:val="20"/>
              </w:rPr>
              <w:t xml:space="preserve"> и фильтров (</w:t>
            </w:r>
            <w:r>
              <w:rPr>
                <w:color w:val="FF0000"/>
                <w:sz w:val="20"/>
                <w:lang w:val="en-US"/>
              </w:rPr>
              <w:t>ACL</w:t>
            </w:r>
            <w:r>
              <w:rPr>
                <w:color w:val="FF0000"/>
                <w:sz w:val="20"/>
              </w:rPr>
              <w:t xml:space="preserve">) на Вашей стороне. </w:t>
            </w:r>
            <w:r w:rsidR="002E1DB3">
              <w:rPr>
                <w:color w:val="FF0000"/>
                <w:sz w:val="20"/>
              </w:rPr>
              <w:t>Если поддерживается маршрутизатором, конфигурируйте сессию с</w:t>
            </w:r>
            <w:r w:rsidR="002E1DB3" w:rsidRPr="002E1DB3">
              <w:rPr>
                <w:color w:val="FF0000"/>
                <w:sz w:val="20"/>
              </w:rPr>
              <w:t xml:space="preserve"> </w:t>
            </w:r>
            <w:r w:rsidR="002E1DB3">
              <w:rPr>
                <w:color w:val="FF0000"/>
                <w:sz w:val="20"/>
              </w:rPr>
              <w:t xml:space="preserve">ЦМУ в режиме </w:t>
            </w:r>
            <w:r w:rsidR="002E1DB3">
              <w:rPr>
                <w:color w:val="FF0000"/>
                <w:sz w:val="20"/>
                <w:lang w:val="en-US"/>
              </w:rPr>
              <w:t>passive</w:t>
            </w:r>
            <w:r w:rsidR="002E1DB3">
              <w:rPr>
                <w:color w:val="FF0000"/>
                <w:sz w:val="20"/>
              </w:rPr>
              <w:t xml:space="preserve">  </w:t>
            </w:r>
          </w:p>
        </w:tc>
      </w:tr>
      <w:tr w:rsidR="007578BB" w14:paraId="047570CF" w14:textId="77777777" w:rsidTr="00331551">
        <w:tc>
          <w:tcPr>
            <w:tcW w:w="494" w:type="dxa"/>
          </w:tcPr>
          <w:p w14:paraId="6272BFEF" w14:textId="77777777" w:rsidR="007578BB" w:rsidRDefault="007578BB" w:rsidP="00331551">
            <w:pPr>
              <w:suppressAutoHyphens w:val="0"/>
              <w:rPr>
                <w:sz w:val="20"/>
              </w:rPr>
            </w:pPr>
          </w:p>
        </w:tc>
        <w:tc>
          <w:tcPr>
            <w:tcW w:w="3151" w:type="dxa"/>
          </w:tcPr>
          <w:p w14:paraId="673A2EEE" w14:textId="77777777" w:rsidR="007578BB" w:rsidRDefault="00757F04" w:rsidP="00331551">
            <w:pPr>
              <w:suppressAutoHyphens w:val="0"/>
              <w:rPr>
                <w:sz w:val="20"/>
              </w:rPr>
            </w:pPr>
            <w:r>
              <w:rPr>
                <w:sz w:val="20"/>
              </w:rPr>
              <w:t xml:space="preserve">Внутреннее символьное обозначение маршрутизатора </w:t>
            </w:r>
          </w:p>
        </w:tc>
        <w:tc>
          <w:tcPr>
            <w:tcW w:w="4858" w:type="dxa"/>
          </w:tcPr>
          <w:p w14:paraId="3E274B02" w14:textId="77777777" w:rsidR="007578BB" w:rsidRDefault="00757F04" w:rsidP="00331551">
            <w:pPr>
              <w:suppressAutoHyphens w:val="0"/>
              <w:rPr>
                <w:color w:val="FF0000"/>
                <w:sz w:val="20"/>
              </w:rPr>
            </w:pPr>
            <w:r>
              <w:rPr>
                <w:color w:val="FF0000"/>
                <w:sz w:val="20"/>
              </w:rPr>
              <w:t xml:space="preserve">Указать символьное название маршрутизатора (для удобства использования в системе ЦМУ и для понимания во время взаимодействия), </w:t>
            </w:r>
            <w:proofErr w:type="gramStart"/>
            <w:r>
              <w:rPr>
                <w:color w:val="FF0000"/>
                <w:sz w:val="20"/>
              </w:rPr>
              <w:t>например</w:t>
            </w:r>
            <w:proofErr w:type="gramEnd"/>
            <w:r>
              <w:rPr>
                <w:color w:val="FF0000"/>
                <w:sz w:val="20"/>
              </w:rPr>
              <w:t xml:space="preserve">: </w:t>
            </w:r>
            <w:proofErr w:type="spellStart"/>
            <w:r>
              <w:rPr>
                <w:color w:val="FF0000"/>
                <w:sz w:val="20"/>
              </w:rPr>
              <w:t>tes</w:t>
            </w:r>
            <w:r>
              <w:rPr>
                <w:color w:val="FF0000"/>
                <w:sz w:val="20"/>
                <w:lang w:val="en-US"/>
              </w:rPr>
              <w:t>tRouter</w:t>
            </w:r>
            <w:proofErr w:type="spellEnd"/>
          </w:p>
        </w:tc>
      </w:tr>
      <w:tr w:rsidR="007578BB" w14:paraId="74E7C26C" w14:textId="77777777" w:rsidTr="00331551">
        <w:tc>
          <w:tcPr>
            <w:tcW w:w="494" w:type="dxa"/>
          </w:tcPr>
          <w:p w14:paraId="287569F3" w14:textId="77777777" w:rsidR="007578BB" w:rsidRDefault="007578BB" w:rsidP="00331551">
            <w:pPr>
              <w:suppressAutoHyphens w:val="0"/>
              <w:rPr>
                <w:sz w:val="20"/>
              </w:rPr>
            </w:pPr>
          </w:p>
        </w:tc>
        <w:tc>
          <w:tcPr>
            <w:tcW w:w="3151" w:type="dxa"/>
          </w:tcPr>
          <w:p w14:paraId="3B6E6452" w14:textId="77777777" w:rsidR="007578BB" w:rsidRDefault="00757F04" w:rsidP="00331551">
            <w:pPr>
              <w:suppressAutoHyphens w:val="0"/>
              <w:rPr>
                <w:sz w:val="20"/>
              </w:rPr>
            </w:pPr>
            <w:r>
              <w:rPr>
                <w:sz w:val="20"/>
              </w:rPr>
              <w:t>Географическое месторасположение маршрутизатора</w:t>
            </w:r>
          </w:p>
        </w:tc>
        <w:tc>
          <w:tcPr>
            <w:tcW w:w="4858" w:type="dxa"/>
          </w:tcPr>
          <w:p w14:paraId="150B7DDA" w14:textId="77777777" w:rsidR="007578BB" w:rsidRDefault="00757F04" w:rsidP="00331551">
            <w:pPr>
              <w:suppressAutoHyphens w:val="0"/>
              <w:rPr>
                <w:color w:val="FF0000"/>
              </w:rPr>
            </w:pPr>
            <w:proofErr w:type="gramStart"/>
            <w:r>
              <w:rPr>
                <w:color w:val="FF0000"/>
              </w:rPr>
              <w:t>Например</w:t>
            </w:r>
            <w:proofErr w:type="gramEnd"/>
            <w:r>
              <w:rPr>
                <w:color w:val="FF0000"/>
              </w:rPr>
              <w:t>: г. Москва</w:t>
            </w:r>
          </w:p>
        </w:tc>
      </w:tr>
      <w:tr w:rsidR="007578BB" w14:paraId="6E6C823C" w14:textId="77777777" w:rsidTr="00331551">
        <w:tc>
          <w:tcPr>
            <w:tcW w:w="494" w:type="dxa"/>
          </w:tcPr>
          <w:p w14:paraId="7A1AAC35" w14:textId="77777777" w:rsidR="007578BB" w:rsidRDefault="007578BB" w:rsidP="00331551">
            <w:pPr>
              <w:suppressAutoHyphens w:val="0"/>
              <w:rPr>
                <w:sz w:val="20"/>
              </w:rPr>
            </w:pPr>
          </w:p>
        </w:tc>
        <w:tc>
          <w:tcPr>
            <w:tcW w:w="3151" w:type="dxa"/>
          </w:tcPr>
          <w:p w14:paraId="6C4D5A92" w14:textId="77777777" w:rsidR="007578BB" w:rsidRDefault="00757F04" w:rsidP="00331551">
            <w:pPr>
              <w:suppressAutoHyphens w:val="0"/>
              <w:rPr>
                <w:sz w:val="20"/>
              </w:rPr>
            </w:pPr>
            <w:r>
              <w:rPr>
                <w:sz w:val="20"/>
              </w:rPr>
              <w:t>Номер AS на стороне маршрутизатора</w:t>
            </w:r>
          </w:p>
        </w:tc>
        <w:tc>
          <w:tcPr>
            <w:tcW w:w="4858" w:type="dxa"/>
          </w:tcPr>
          <w:p w14:paraId="6E9893D7" w14:textId="4C5575C5" w:rsidR="007578BB" w:rsidRPr="002957DB" w:rsidRDefault="00757F04" w:rsidP="00331551">
            <w:pPr>
              <w:suppressAutoHyphens w:val="0"/>
              <w:rPr>
                <w:color w:val="FF0000"/>
                <w:sz w:val="20"/>
              </w:rPr>
            </w:pPr>
            <w:r>
              <w:rPr>
                <w:color w:val="FF0000"/>
                <w:sz w:val="20"/>
              </w:rPr>
              <w:t xml:space="preserve">Указывается собственный номер </w:t>
            </w:r>
            <w:r w:rsidR="00110959">
              <w:rPr>
                <w:color w:val="FF0000"/>
                <w:sz w:val="20"/>
              </w:rPr>
              <w:t xml:space="preserve">АС Владельца АС, </w:t>
            </w:r>
            <w:proofErr w:type="gramStart"/>
            <w:r w:rsidR="00110959">
              <w:rPr>
                <w:color w:val="FF0000"/>
                <w:sz w:val="20"/>
              </w:rPr>
              <w:t>например</w:t>
            </w:r>
            <w:proofErr w:type="gramEnd"/>
            <w:r w:rsidR="00110959">
              <w:rPr>
                <w:color w:val="FF0000"/>
                <w:sz w:val="20"/>
              </w:rPr>
              <w:t xml:space="preserve">: </w:t>
            </w:r>
            <w:r w:rsidR="002957DB" w:rsidRPr="002957DB">
              <w:rPr>
                <w:color w:val="FF0000"/>
                <w:sz w:val="20"/>
              </w:rPr>
              <w:t>11111</w:t>
            </w:r>
          </w:p>
        </w:tc>
      </w:tr>
      <w:tr w:rsidR="007578BB" w14:paraId="0290F4C2" w14:textId="77777777" w:rsidTr="00331551">
        <w:tc>
          <w:tcPr>
            <w:tcW w:w="494" w:type="dxa"/>
          </w:tcPr>
          <w:p w14:paraId="53CD1DA0" w14:textId="77777777" w:rsidR="007578BB" w:rsidRDefault="007578BB" w:rsidP="00331551">
            <w:pPr>
              <w:suppressAutoHyphens w:val="0"/>
              <w:rPr>
                <w:sz w:val="20"/>
              </w:rPr>
            </w:pPr>
          </w:p>
        </w:tc>
        <w:tc>
          <w:tcPr>
            <w:tcW w:w="3151" w:type="dxa"/>
          </w:tcPr>
          <w:p w14:paraId="7EF65744" w14:textId="77777777" w:rsidR="007578BB" w:rsidRDefault="00757F04" w:rsidP="00331551">
            <w:pPr>
              <w:suppressAutoHyphens w:val="0"/>
              <w:rPr>
                <w:sz w:val="20"/>
              </w:rPr>
            </w:pPr>
            <w:r>
              <w:rPr>
                <w:sz w:val="20"/>
              </w:rPr>
              <w:t xml:space="preserve">Номер AS на стороне ЦМУ </w:t>
            </w:r>
          </w:p>
        </w:tc>
        <w:tc>
          <w:tcPr>
            <w:tcW w:w="4858" w:type="dxa"/>
          </w:tcPr>
          <w:p w14:paraId="4B7ECB3B" w14:textId="2AA018B3" w:rsidR="007578BB" w:rsidRPr="00110959" w:rsidRDefault="00110959" w:rsidP="00331551">
            <w:pPr>
              <w:suppressAutoHyphens w:val="0"/>
              <w:rPr>
                <w:color w:val="FF0000"/>
                <w:sz w:val="20"/>
              </w:rPr>
            </w:pPr>
            <w:r>
              <w:rPr>
                <w:color w:val="FF0000"/>
                <w:sz w:val="20"/>
              </w:rPr>
              <w:t xml:space="preserve">По умолчанию 65211 либо </w:t>
            </w:r>
            <w:r w:rsidR="00757F04">
              <w:rPr>
                <w:color w:val="FF0000"/>
                <w:sz w:val="20"/>
              </w:rPr>
              <w:t xml:space="preserve">может быть любым, предполагается использование </w:t>
            </w:r>
            <w:r w:rsidR="00757F04">
              <w:rPr>
                <w:color w:val="FF0000"/>
                <w:sz w:val="20"/>
                <w:lang w:val="en-US"/>
              </w:rPr>
              <w:t>Private</w:t>
            </w:r>
            <w:r w:rsidR="00757F04">
              <w:rPr>
                <w:color w:val="FF0000"/>
                <w:sz w:val="20"/>
              </w:rPr>
              <w:t xml:space="preserve"> </w:t>
            </w:r>
            <w:r w:rsidR="00757F04">
              <w:rPr>
                <w:color w:val="FF0000"/>
                <w:sz w:val="20"/>
                <w:lang w:val="en-US"/>
              </w:rPr>
              <w:t>Space</w:t>
            </w:r>
            <w:r w:rsidR="00757F04">
              <w:rPr>
                <w:color w:val="FF0000"/>
                <w:sz w:val="20"/>
              </w:rPr>
              <w:t xml:space="preserve"> </w:t>
            </w:r>
            <w:r w:rsidR="00757F04">
              <w:rPr>
                <w:color w:val="FF0000"/>
                <w:sz w:val="20"/>
                <w:lang w:val="en-US"/>
              </w:rPr>
              <w:t>Number</w:t>
            </w:r>
            <w:r>
              <w:rPr>
                <w:color w:val="FF0000"/>
                <w:sz w:val="20"/>
              </w:rPr>
              <w:t>.</w:t>
            </w:r>
          </w:p>
          <w:p w14:paraId="5A477644" w14:textId="77777777" w:rsidR="007578BB" w:rsidRDefault="007578BB" w:rsidP="00331551">
            <w:pPr>
              <w:suppressAutoHyphens w:val="0"/>
              <w:rPr>
                <w:color w:val="FF0000"/>
                <w:sz w:val="20"/>
              </w:rPr>
            </w:pPr>
          </w:p>
        </w:tc>
      </w:tr>
      <w:tr w:rsidR="007578BB" w14:paraId="20EDAEA0" w14:textId="77777777" w:rsidTr="00331551">
        <w:tc>
          <w:tcPr>
            <w:tcW w:w="494" w:type="dxa"/>
          </w:tcPr>
          <w:p w14:paraId="0E0A7917" w14:textId="77777777" w:rsidR="007578BB" w:rsidRDefault="007578BB" w:rsidP="00331551">
            <w:pPr>
              <w:suppressAutoHyphens w:val="0"/>
              <w:rPr>
                <w:sz w:val="20"/>
              </w:rPr>
            </w:pPr>
          </w:p>
        </w:tc>
        <w:tc>
          <w:tcPr>
            <w:tcW w:w="3151" w:type="dxa"/>
          </w:tcPr>
          <w:p w14:paraId="42D42D31" w14:textId="77777777" w:rsidR="007578BB" w:rsidRDefault="00757F04" w:rsidP="00331551">
            <w:pPr>
              <w:suppressAutoHyphens w:val="0"/>
              <w:rPr>
                <w:sz w:val="20"/>
              </w:rPr>
            </w:pPr>
            <w:proofErr w:type="spellStart"/>
            <w:r>
              <w:rPr>
                <w:sz w:val="20"/>
              </w:rPr>
              <w:t>Holdtime</w:t>
            </w:r>
            <w:proofErr w:type="spellEnd"/>
          </w:p>
        </w:tc>
        <w:tc>
          <w:tcPr>
            <w:tcW w:w="4858" w:type="dxa"/>
          </w:tcPr>
          <w:p w14:paraId="60D6865E" w14:textId="77777777" w:rsidR="007578BB" w:rsidRDefault="00757F04" w:rsidP="00331551">
            <w:pPr>
              <w:suppressAutoHyphens w:val="0"/>
              <w:rPr>
                <w:color w:val="FF0000"/>
                <w:sz w:val="20"/>
              </w:rPr>
            </w:pPr>
            <w:r>
              <w:rPr>
                <w:color w:val="FF0000"/>
                <w:sz w:val="20"/>
              </w:rPr>
              <w:t>В случае принятой политики использования нестандартных значений для сессий, по умолчанию: 180</w:t>
            </w:r>
          </w:p>
        </w:tc>
      </w:tr>
      <w:tr w:rsidR="007578BB" w14:paraId="527DD92A" w14:textId="77777777" w:rsidTr="00331551">
        <w:tc>
          <w:tcPr>
            <w:tcW w:w="494" w:type="dxa"/>
          </w:tcPr>
          <w:p w14:paraId="5950E7DF" w14:textId="77777777" w:rsidR="007578BB" w:rsidRDefault="007578BB" w:rsidP="00331551">
            <w:pPr>
              <w:suppressAutoHyphens w:val="0"/>
              <w:rPr>
                <w:sz w:val="20"/>
              </w:rPr>
            </w:pPr>
          </w:p>
        </w:tc>
        <w:tc>
          <w:tcPr>
            <w:tcW w:w="3151" w:type="dxa"/>
          </w:tcPr>
          <w:p w14:paraId="0FDC3540" w14:textId="77777777" w:rsidR="007578BB" w:rsidRDefault="00757F04" w:rsidP="00331551">
            <w:pPr>
              <w:suppressAutoHyphens w:val="0"/>
              <w:rPr>
                <w:sz w:val="20"/>
              </w:rPr>
            </w:pPr>
            <w:r>
              <w:rPr>
                <w:sz w:val="20"/>
              </w:rPr>
              <w:t>Ключ MD5</w:t>
            </w:r>
          </w:p>
        </w:tc>
        <w:tc>
          <w:tcPr>
            <w:tcW w:w="4858" w:type="dxa"/>
          </w:tcPr>
          <w:p w14:paraId="0DF3868F" w14:textId="77777777" w:rsidR="007578BB" w:rsidRDefault="007578BB" w:rsidP="00331551">
            <w:pPr>
              <w:suppressAutoHyphens w:val="0"/>
              <w:rPr>
                <w:color w:val="FF0000"/>
                <w:sz w:val="20"/>
              </w:rPr>
            </w:pPr>
          </w:p>
        </w:tc>
      </w:tr>
      <w:tr w:rsidR="007578BB" w14:paraId="5FD4A83E" w14:textId="77777777" w:rsidTr="00331551">
        <w:tc>
          <w:tcPr>
            <w:tcW w:w="8503" w:type="dxa"/>
            <w:gridSpan w:val="3"/>
          </w:tcPr>
          <w:p w14:paraId="41010975" w14:textId="77777777" w:rsidR="007578BB" w:rsidRDefault="00757F04" w:rsidP="00331551">
            <w:pPr>
              <w:suppressAutoHyphens w:val="0"/>
              <w:rPr>
                <w:b/>
                <w:color w:val="FF0000"/>
                <w:sz w:val="20"/>
                <w:lang w:val="en-US"/>
              </w:rPr>
            </w:pPr>
            <w:r>
              <w:rPr>
                <w:b/>
                <w:sz w:val="20"/>
                <w:lang w:val="en-US"/>
              </w:rPr>
              <w:t>SNMP</w:t>
            </w:r>
          </w:p>
        </w:tc>
      </w:tr>
      <w:tr w:rsidR="007578BB" w14:paraId="12D24DD8" w14:textId="77777777" w:rsidTr="00331551">
        <w:tc>
          <w:tcPr>
            <w:tcW w:w="494" w:type="dxa"/>
          </w:tcPr>
          <w:p w14:paraId="7C472B16" w14:textId="77777777" w:rsidR="007578BB" w:rsidRDefault="007578BB" w:rsidP="00331551">
            <w:pPr>
              <w:suppressAutoHyphens w:val="0"/>
              <w:rPr>
                <w:sz w:val="20"/>
              </w:rPr>
            </w:pPr>
          </w:p>
        </w:tc>
        <w:tc>
          <w:tcPr>
            <w:tcW w:w="3151" w:type="dxa"/>
          </w:tcPr>
          <w:p w14:paraId="514CDFA8" w14:textId="77777777" w:rsidR="007578BB" w:rsidRDefault="00757F04" w:rsidP="00331551">
            <w:pPr>
              <w:suppressAutoHyphens w:val="0"/>
              <w:rPr>
                <w:sz w:val="20"/>
              </w:rPr>
            </w:pPr>
            <w:r>
              <w:rPr>
                <w:sz w:val="20"/>
              </w:rPr>
              <w:t>IP-адрес маршрутизатора</w:t>
            </w:r>
          </w:p>
        </w:tc>
        <w:tc>
          <w:tcPr>
            <w:tcW w:w="4858" w:type="dxa"/>
          </w:tcPr>
          <w:p w14:paraId="0D2D02D5" w14:textId="355A83B7" w:rsidR="007578BB" w:rsidRPr="0086131B" w:rsidRDefault="00757F04" w:rsidP="00331551">
            <w:pPr>
              <w:suppressAutoHyphens w:val="0"/>
              <w:rPr>
                <w:sz w:val="20"/>
              </w:rPr>
            </w:pPr>
            <w:r>
              <w:rPr>
                <w:color w:val="FF0000"/>
                <w:sz w:val="20"/>
              </w:rPr>
              <w:t xml:space="preserve">Указать адрес маршрутизатора, с которым устанавливается соединение, </w:t>
            </w:r>
            <w:proofErr w:type="gramStart"/>
            <w:r>
              <w:rPr>
                <w:color w:val="FF0000"/>
                <w:sz w:val="20"/>
              </w:rPr>
              <w:t>например</w:t>
            </w:r>
            <w:proofErr w:type="gramEnd"/>
            <w:r>
              <w:rPr>
                <w:color w:val="FF0000"/>
                <w:sz w:val="20"/>
              </w:rPr>
              <w:t>: 1.1.1.2</w:t>
            </w:r>
            <w:r w:rsidR="0086131B" w:rsidRPr="0086131B">
              <w:rPr>
                <w:color w:val="FF0000"/>
                <w:sz w:val="20"/>
              </w:rPr>
              <w:t xml:space="preserve"> (</w:t>
            </w:r>
            <w:r w:rsidR="0086131B">
              <w:rPr>
                <w:color w:val="FF0000"/>
                <w:sz w:val="20"/>
              </w:rPr>
              <w:t>должен быть публичный, маршрутизируемый в Интернет адрес</w:t>
            </w:r>
            <w:r w:rsidR="0086131B" w:rsidRPr="0086131B">
              <w:rPr>
                <w:color w:val="FF0000"/>
                <w:sz w:val="20"/>
              </w:rPr>
              <w:t>)</w:t>
            </w:r>
          </w:p>
        </w:tc>
      </w:tr>
      <w:tr w:rsidR="007578BB" w14:paraId="62534B3F" w14:textId="77777777" w:rsidTr="00331551">
        <w:tc>
          <w:tcPr>
            <w:tcW w:w="494" w:type="dxa"/>
          </w:tcPr>
          <w:p w14:paraId="29010E3E" w14:textId="77777777" w:rsidR="007578BB" w:rsidRDefault="007578BB" w:rsidP="00331551">
            <w:pPr>
              <w:suppressAutoHyphens w:val="0"/>
              <w:rPr>
                <w:sz w:val="20"/>
              </w:rPr>
            </w:pPr>
          </w:p>
        </w:tc>
        <w:tc>
          <w:tcPr>
            <w:tcW w:w="3151" w:type="dxa"/>
          </w:tcPr>
          <w:p w14:paraId="288C31E6" w14:textId="77777777" w:rsidR="007578BB" w:rsidRDefault="00757F04" w:rsidP="00331551">
            <w:pPr>
              <w:suppressAutoHyphens w:val="0"/>
              <w:rPr>
                <w:sz w:val="20"/>
              </w:rPr>
            </w:pPr>
            <w:r>
              <w:rPr>
                <w:sz w:val="20"/>
              </w:rPr>
              <w:t xml:space="preserve">Внутреннее символьное обозначение маршрутизатора </w:t>
            </w:r>
          </w:p>
        </w:tc>
        <w:tc>
          <w:tcPr>
            <w:tcW w:w="4858" w:type="dxa"/>
          </w:tcPr>
          <w:p w14:paraId="25630213" w14:textId="77777777" w:rsidR="007578BB" w:rsidRDefault="00757F04" w:rsidP="00331551">
            <w:pPr>
              <w:suppressAutoHyphens w:val="0"/>
              <w:rPr>
                <w:color w:val="FF0000"/>
                <w:sz w:val="20"/>
              </w:rPr>
            </w:pPr>
            <w:r>
              <w:rPr>
                <w:color w:val="FF0000"/>
                <w:sz w:val="20"/>
              </w:rPr>
              <w:t xml:space="preserve">Указать символьное название маршрутизатора (для удобства использования в системе ЦМУ и для понимания во время взаимодействия), </w:t>
            </w:r>
            <w:proofErr w:type="gramStart"/>
            <w:r>
              <w:rPr>
                <w:color w:val="FF0000"/>
                <w:sz w:val="20"/>
              </w:rPr>
              <w:t>например</w:t>
            </w:r>
            <w:proofErr w:type="gramEnd"/>
            <w:r>
              <w:rPr>
                <w:color w:val="FF0000"/>
                <w:sz w:val="20"/>
              </w:rPr>
              <w:t xml:space="preserve">: </w:t>
            </w:r>
            <w:proofErr w:type="spellStart"/>
            <w:r>
              <w:rPr>
                <w:color w:val="FF0000"/>
                <w:sz w:val="20"/>
              </w:rPr>
              <w:t>tes</w:t>
            </w:r>
            <w:r>
              <w:rPr>
                <w:color w:val="FF0000"/>
                <w:sz w:val="20"/>
                <w:lang w:val="en-US"/>
              </w:rPr>
              <w:t>tRouter</w:t>
            </w:r>
            <w:proofErr w:type="spellEnd"/>
          </w:p>
        </w:tc>
      </w:tr>
      <w:tr w:rsidR="007578BB" w14:paraId="2B1879F3" w14:textId="77777777" w:rsidTr="00331551">
        <w:tc>
          <w:tcPr>
            <w:tcW w:w="494" w:type="dxa"/>
          </w:tcPr>
          <w:p w14:paraId="307AA081" w14:textId="77777777" w:rsidR="007578BB" w:rsidRDefault="007578BB" w:rsidP="00331551">
            <w:pPr>
              <w:suppressAutoHyphens w:val="0"/>
              <w:rPr>
                <w:sz w:val="20"/>
              </w:rPr>
            </w:pPr>
          </w:p>
        </w:tc>
        <w:tc>
          <w:tcPr>
            <w:tcW w:w="3151" w:type="dxa"/>
          </w:tcPr>
          <w:p w14:paraId="6B6C4EED" w14:textId="77777777" w:rsidR="007578BB" w:rsidRDefault="00757F04" w:rsidP="00331551">
            <w:pPr>
              <w:suppressAutoHyphens w:val="0"/>
              <w:rPr>
                <w:sz w:val="20"/>
              </w:rPr>
            </w:pPr>
            <w:r>
              <w:rPr>
                <w:sz w:val="20"/>
              </w:rPr>
              <w:t>Географическое месторасположение маршрутизатора</w:t>
            </w:r>
          </w:p>
        </w:tc>
        <w:tc>
          <w:tcPr>
            <w:tcW w:w="4858" w:type="dxa"/>
          </w:tcPr>
          <w:p w14:paraId="351CC0AD" w14:textId="77777777" w:rsidR="007578BB" w:rsidRPr="004E3F0A" w:rsidRDefault="00757F04" w:rsidP="00331551">
            <w:pPr>
              <w:suppressAutoHyphens w:val="0"/>
              <w:rPr>
                <w:color w:val="FF0000"/>
                <w:sz w:val="20"/>
              </w:rPr>
            </w:pPr>
            <w:proofErr w:type="gramStart"/>
            <w:r w:rsidRPr="004E3F0A">
              <w:rPr>
                <w:color w:val="FF0000"/>
                <w:sz w:val="20"/>
              </w:rPr>
              <w:t>Например</w:t>
            </w:r>
            <w:proofErr w:type="gramEnd"/>
            <w:r w:rsidRPr="004E3F0A">
              <w:rPr>
                <w:color w:val="FF0000"/>
                <w:sz w:val="20"/>
              </w:rPr>
              <w:t>: г. Москва</w:t>
            </w:r>
          </w:p>
        </w:tc>
      </w:tr>
      <w:tr w:rsidR="007578BB" w14:paraId="74BC0FCE" w14:textId="77777777" w:rsidTr="00331551">
        <w:tc>
          <w:tcPr>
            <w:tcW w:w="494" w:type="dxa"/>
          </w:tcPr>
          <w:p w14:paraId="650B3598" w14:textId="77777777" w:rsidR="007578BB" w:rsidRDefault="007578BB" w:rsidP="00331551">
            <w:pPr>
              <w:suppressAutoHyphens w:val="0"/>
              <w:rPr>
                <w:sz w:val="20"/>
              </w:rPr>
            </w:pPr>
          </w:p>
        </w:tc>
        <w:tc>
          <w:tcPr>
            <w:tcW w:w="3151" w:type="dxa"/>
          </w:tcPr>
          <w:p w14:paraId="7A13EBA5" w14:textId="77777777" w:rsidR="007578BB" w:rsidRDefault="00757F04" w:rsidP="00331551">
            <w:pPr>
              <w:suppressAutoHyphens w:val="0"/>
              <w:rPr>
                <w:sz w:val="20"/>
              </w:rPr>
            </w:pPr>
            <w:r>
              <w:rPr>
                <w:sz w:val="20"/>
              </w:rPr>
              <w:t>Версия протокола</w:t>
            </w:r>
          </w:p>
        </w:tc>
        <w:tc>
          <w:tcPr>
            <w:tcW w:w="4858" w:type="dxa"/>
          </w:tcPr>
          <w:p w14:paraId="69441A91" w14:textId="3B925EA3" w:rsidR="007578BB" w:rsidRDefault="00757F04" w:rsidP="00331551">
            <w:pPr>
              <w:suppressAutoHyphens w:val="0"/>
              <w:rPr>
                <w:sz w:val="20"/>
              </w:rPr>
            </w:pPr>
            <w:r>
              <w:rPr>
                <w:sz w:val="20"/>
              </w:rPr>
              <w:t>v2c</w:t>
            </w:r>
            <w:r w:rsidR="00331551">
              <w:rPr>
                <w:sz w:val="20"/>
              </w:rPr>
              <w:t xml:space="preserve"> </w:t>
            </w:r>
            <w:r w:rsidR="00331551" w:rsidRPr="00331551">
              <w:rPr>
                <w:color w:val="FF0000"/>
                <w:sz w:val="20"/>
              </w:rPr>
              <w:t>(</w:t>
            </w:r>
            <w:r w:rsidR="00331551">
              <w:rPr>
                <w:color w:val="FF0000"/>
                <w:sz w:val="20"/>
              </w:rPr>
              <w:t>рекомендуется использовать</w:t>
            </w:r>
            <w:r w:rsidR="00331551" w:rsidRPr="00331551">
              <w:rPr>
                <w:color w:val="FF0000"/>
                <w:sz w:val="20"/>
              </w:rPr>
              <w:t>)</w:t>
            </w:r>
          </w:p>
        </w:tc>
      </w:tr>
      <w:tr w:rsidR="007578BB" w14:paraId="7C565FE6" w14:textId="77777777" w:rsidTr="00331551">
        <w:tc>
          <w:tcPr>
            <w:tcW w:w="494" w:type="dxa"/>
          </w:tcPr>
          <w:p w14:paraId="6DB73796" w14:textId="77777777" w:rsidR="007578BB" w:rsidRDefault="007578BB" w:rsidP="00331551">
            <w:pPr>
              <w:suppressAutoHyphens w:val="0"/>
              <w:rPr>
                <w:sz w:val="20"/>
              </w:rPr>
            </w:pPr>
          </w:p>
        </w:tc>
        <w:tc>
          <w:tcPr>
            <w:tcW w:w="3151" w:type="dxa"/>
          </w:tcPr>
          <w:p w14:paraId="28DC691C" w14:textId="77777777" w:rsidR="007578BB" w:rsidRDefault="00757F04" w:rsidP="00331551">
            <w:pPr>
              <w:suppressAutoHyphens w:val="0"/>
              <w:rPr>
                <w:sz w:val="20"/>
              </w:rPr>
            </w:pPr>
            <w:r>
              <w:rPr>
                <w:sz w:val="20"/>
                <w:lang w:val="en-US"/>
              </w:rPr>
              <w:t>v</w:t>
            </w:r>
            <w:r>
              <w:rPr>
                <w:sz w:val="20"/>
              </w:rPr>
              <w:t>2</w:t>
            </w:r>
            <w:r>
              <w:rPr>
                <w:sz w:val="20"/>
                <w:lang w:val="en-US"/>
              </w:rPr>
              <w:t>c</w:t>
            </w:r>
            <w:r>
              <w:rPr>
                <w:sz w:val="20"/>
              </w:rPr>
              <w:t xml:space="preserve">: </w:t>
            </w:r>
            <w:r>
              <w:rPr>
                <w:sz w:val="20"/>
                <w:lang w:val="en-US"/>
              </w:rPr>
              <w:t>community</w:t>
            </w:r>
          </w:p>
          <w:p w14:paraId="2AB91524" w14:textId="77777777" w:rsidR="007578BB" w:rsidRDefault="007578BB" w:rsidP="00331551">
            <w:pPr>
              <w:suppressAutoHyphens w:val="0"/>
              <w:rPr>
                <w:sz w:val="20"/>
              </w:rPr>
            </w:pPr>
          </w:p>
        </w:tc>
        <w:tc>
          <w:tcPr>
            <w:tcW w:w="4858" w:type="dxa"/>
          </w:tcPr>
          <w:p w14:paraId="196CC1E0" w14:textId="77777777" w:rsidR="007578BB" w:rsidRDefault="00757F04" w:rsidP="00331551">
            <w:pPr>
              <w:suppressAutoHyphens w:val="0"/>
              <w:rPr>
                <w:sz w:val="20"/>
                <w:lang w:val="en-US"/>
              </w:rPr>
            </w:pPr>
            <w:proofErr w:type="gramStart"/>
            <w:r w:rsidRPr="004E3F0A">
              <w:rPr>
                <w:color w:val="FF0000"/>
                <w:sz w:val="20"/>
              </w:rPr>
              <w:t>Например</w:t>
            </w:r>
            <w:proofErr w:type="gramEnd"/>
            <w:r w:rsidRPr="004E3F0A">
              <w:rPr>
                <w:color w:val="FF0000"/>
                <w:sz w:val="20"/>
              </w:rPr>
              <w:t>: Public</w:t>
            </w:r>
          </w:p>
        </w:tc>
      </w:tr>
      <w:tr w:rsidR="00331551" w14:paraId="780B93D9" w14:textId="77777777" w:rsidTr="00331551">
        <w:tc>
          <w:tcPr>
            <w:tcW w:w="494" w:type="dxa"/>
          </w:tcPr>
          <w:p w14:paraId="77BDF8CF" w14:textId="77777777" w:rsidR="00331551" w:rsidRDefault="00331551" w:rsidP="00331551">
            <w:pPr>
              <w:suppressAutoHyphens w:val="0"/>
              <w:rPr>
                <w:sz w:val="20"/>
              </w:rPr>
            </w:pPr>
          </w:p>
        </w:tc>
        <w:tc>
          <w:tcPr>
            <w:tcW w:w="3151" w:type="dxa"/>
          </w:tcPr>
          <w:p w14:paraId="4DFF281E" w14:textId="5B2BD5EA" w:rsidR="00331551" w:rsidRPr="00331551" w:rsidRDefault="00331551" w:rsidP="00331551">
            <w:pPr>
              <w:suppressAutoHyphens w:val="0"/>
              <w:rPr>
                <w:sz w:val="20"/>
                <w:lang w:val="en-US"/>
              </w:rPr>
            </w:pPr>
            <w:r>
              <w:rPr>
                <w:sz w:val="20"/>
              </w:rPr>
              <w:t>Версия протокола</w:t>
            </w:r>
            <w:r>
              <w:rPr>
                <w:sz w:val="20"/>
                <w:lang w:val="en-US"/>
              </w:rPr>
              <w:t xml:space="preserve"> (</w:t>
            </w:r>
            <w:proofErr w:type="spellStart"/>
            <w:r>
              <w:rPr>
                <w:sz w:val="20"/>
              </w:rPr>
              <w:t>ук</w:t>
            </w:r>
            <w:proofErr w:type="spellEnd"/>
            <w:r>
              <w:rPr>
                <w:sz w:val="20"/>
                <w:lang w:val="en-US"/>
              </w:rPr>
              <w:t>)</w:t>
            </w:r>
          </w:p>
        </w:tc>
        <w:tc>
          <w:tcPr>
            <w:tcW w:w="4858" w:type="dxa"/>
          </w:tcPr>
          <w:p w14:paraId="50B2D7BF" w14:textId="54867B86" w:rsidR="00331551" w:rsidRPr="00331551" w:rsidRDefault="00331551" w:rsidP="00331551">
            <w:pPr>
              <w:suppressAutoHyphens w:val="0"/>
              <w:rPr>
                <w:color w:val="FF0000"/>
                <w:sz w:val="20"/>
              </w:rPr>
            </w:pPr>
            <w:r>
              <w:rPr>
                <w:sz w:val="20"/>
              </w:rPr>
              <w:t>v</w:t>
            </w:r>
            <w:r w:rsidRPr="00331551">
              <w:rPr>
                <w:sz w:val="20"/>
              </w:rPr>
              <w:t>3</w:t>
            </w:r>
            <w:r>
              <w:rPr>
                <w:sz w:val="20"/>
              </w:rPr>
              <w:t xml:space="preserve"> </w:t>
            </w:r>
            <w:r w:rsidRPr="00331551">
              <w:rPr>
                <w:color w:val="FF0000"/>
                <w:sz w:val="20"/>
              </w:rPr>
              <w:t>(</w:t>
            </w:r>
            <w:r>
              <w:rPr>
                <w:color w:val="FF0000"/>
                <w:sz w:val="20"/>
              </w:rPr>
              <w:t xml:space="preserve">НЕ рекомендуется использовать, если используется только эта версия, указать ее и дополнительные параметры </w:t>
            </w:r>
            <w:r w:rsidRPr="00852B67">
              <w:rPr>
                <w:color w:val="FF0000"/>
                <w:sz w:val="20"/>
              </w:rPr>
              <w:t>ниже)</w:t>
            </w:r>
          </w:p>
        </w:tc>
      </w:tr>
      <w:tr w:rsidR="00331551" w14:paraId="13481AB3" w14:textId="77777777" w:rsidTr="00331551">
        <w:tc>
          <w:tcPr>
            <w:tcW w:w="494" w:type="dxa"/>
          </w:tcPr>
          <w:p w14:paraId="7D0349B2" w14:textId="77777777" w:rsidR="00331551" w:rsidRDefault="00331551" w:rsidP="00331551">
            <w:pPr>
              <w:suppressAutoHyphens w:val="0"/>
              <w:rPr>
                <w:sz w:val="20"/>
              </w:rPr>
            </w:pPr>
          </w:p>
        </w:tc>
        <w:tc>
          <w:tcPr>
            <w:tcW w:w="3151" w:type="dxa"/>
          </w:tcPr>
          <w:p w14:paraId="022F1E3D" w14:textId="32FAE696" w:rsidR="00331551" w:rsidRDefault="00331551" w:rsidP="00331551">
            <w:pPr>
              <w:suppressAutoHyphens w:val="0"/>
              <w:rPr>
                <w:sz w:val="20"/>
              </w:rPr>
            </w:pPr>
            <w:r>
              <w:rPr>
                <w:sz w:val="20"/>
              </w:rPr>
              <w:t>Имя пользователя</w:t>
            </w:r>
          </w:p>
        </w:tc>
        <w:tc>
          <w:tcPr>
            <w:tcW w:w="4858" w:type="dxa"/>
          </w:tcPr>
          <w:p w14:paraId="64A7C547" w14:textId="78D24014" w:rsidR="00331551" w:rsidRPr="00852B67" w:rsidRDefault="00852B67" w:rsidP="00331551">
            <w:pPr>
              <w:suppressAutoHyphens w:val="0"/>
              <w:rPr>
                <w:color w:val="FF0000"/>
                <w:sz w:val="20"/>
                <w:lang w:val="en-US"/>
              </w:rPr>
            </w:pPr>
            <w:r w:rsidRPr="00852B67">
              <w:rPr>
                <w:color w:val="FF0000"/>
                <w:sz w:val="20"/>
              </w:rPr>
              <w:t xml:space="preserve">Только для </w:t>
            </w:r>
            <w:r w:rsidRPr="00852B67">
              <w:rPr>
                <w:color w:val="FF0000"/>
                <w:sz w:val="20"/>
                <w:lang w:val="en-US"/>
              </w:rPr>
              <w:t>v3</w:t>
            </w:r>
          </w:p>
        </w:tc>
      </w:tr>
      <w:tr w:rsidR="00852B67" w14:paraId="1D5C300C" w14:textId="77777777" w:rsidTr="00331551">
        <w:tc>
          <w:tcPr>
            <w:tcW w:w="494" w:type="dxa"/>
          </w:tcPr>
          <w:p w14:paraId="7C16B503" w14:textId="77777777" w:rsidR="00852B67" w:rsidRDefault="00852B67" w:rsidP="00852B67">
            <w:pPr>
              <w:suppressAutoHyphens w:val="0"/>
              <w:rPr>
                <w:sz w:val="20"/>
              </w:rPr>
            </w:pPr>
          </w:p>
        </w:tc>
        <w:tc>
          <w:tcPr>
            <w:tcW w:w="3151" w:type="dxa"/>
          </w:tcPr>
          <w:p w14:paraId="0E2B2F20" w14:textId="5E6CCD46" w:rsidR="00852B67" w:rsidRDefault="00852B67" w:rsidP="00852B67">
            <w:pPr>
              <w:suppressAutoHyphens w:val="0"/>
              <w:rPr>
                <w:sz w:val="20"/>
              </w:rPr>
            </w:pPr>
            <w:r w:rsidRPr="0027044D">
              <w:rPr>
                <w:sz w:val="20"/>
              </w:rPr>
              <w:t>Алгоритм авторизации (если использ</w:t>
            </w:r>
            <w:r>
              <w:rPr>
                <w:sz w:val="20"/>
              </w:rPr>
              <w:t>уется)</w:t>
            </w:r>
          </w:p>
        </w:tc>
        <w:tc>
          <w:tcPr>
            <w:tcW w:w="4858" w:type="dxa"/>
          </w:tcPr>
          <w:p w14:paraId="29BB9BFE" w14:textId="1B1DD1A3" w:rsidR="00852B67" w:rsidRPr="00852B67" w:rsidRDefault="00852B67" w:rsidP="00852B67">
            <w:pPr>
              <w:suppressAutoHyphens w:val="0"/>
              <w:rPr>
                <w:color w:val="FF0000"/>
                <w:sz w:val="20"/>
              </w:rPr>
            </w:pPr>
            <w:r w:rsidRPr="00852B67">
              <w:rPr>
                <w:color w:val="FF0000"/>
                <w:sz w:val="20"/>
              </w:rPr>
              <w:t xml:space="preserve">Только для </w:t>
            </w:r>
            <w:r w:rsidRPr="00852B67">
              <w:rPr>
                <w:color w:val="FF0000"/>
                <w:sz w:val="20"/>
                <w:lang w:val="en-US"/>
              </w:rPr>
              <w:t>v3</w:t>
            </w:r>
          </w:p>
        </w:tc>
      </w:tr>
      <w:tr w:rsidR="00852B67" w14:paraId="4E59AB62" w14:textId="77777777" w:rsidTr="00331551">
        <w:tc>
          <w:tcPr>
            <w:tcW w:w="494" w:type="dxa"/>
          </w:tcPr>
          <w:p w14:paraId="76876875" w14:textId="77777777" w:rsidR="00852B67" w:rsidRDefault="00852B67" w:rsidP="00852B67">
            <w:pPr>
              <w:suppressAutoHyphens w:val="0"/>
              <w:rPr>
                <w:sz w:val="20"/>
              </w:rPr>
            </w:pPr>
          </w:p>
        </w:tc>
        <w:tc>
          <w:tcPr>
            <w:tcW w:w="3151" w:type="dxa"/>
          </w:tcPr>
          <w:p w14:paraId="43BF57F9" w14:textId="0F0BECE5" w:rsidR="00852B67" w:rsidRDefault="00852B67" w:rsidP="00852B67">
            <w:pPr>
              <w:suppressAutoHyphens w:val="0"/>
              <w:rPr>
                <w:sz w:val="20"/>
              </w:rPr>
            </w:pPr>
            <w:r>
              <w:rPr>
                <w:sz w:val="20"/>
              </w:rPr>
              <w:t>Ключ авторизации</w:t>
            </w:r>
          </w:p>
        </w:tc>
        <w:tc>
          <w:tcPr>
            <w:tcW w:w="4858" w:type="dxa"/>
          </w:tcPr>
          <w:p w14:paraId="1E9ED4E2" w14:textId="62001901" w:rsidR="00852B67" w:rsidRPr="00852B67" w:rsidRDefault="00852B67" w:rsidP="00852B67">
            <w:pPr>
              <w:suppressAutoHyphens w:val="0"/>
              <w:rPr>
                <w:color w:val="FF0000"/>
                <w:sz w:val="20"/>
              </w:rPr>
            </w:pPr>
            <w:r w:rsidRPr="00852B67">
              <w:rPr>
                <w:color w:val="FF0000"/>
                <w:sz w:val="20"/>
              </w:rPr>
              <w:t xml:space="preserve">Только для </w:t>
            </w:r>
            <w:r w:rsidRPr="00852B67">
              <w:rPr>
                <w:color w:val="FF0000"/>
                <w:sz w:val="20"/>
                <w:lang w:val="en-US"/>
              </w:rPr>
              <w:t>v3</w:t>
            </w:r>
          </w:p>
        </w:tc>
      </w:tr>
      <w:tr w:rsidR="00852B67" w14:paraId="40C6750B" w14:textId="77777777" w:rsidTr="00331551">
        <w:tc>
          <w:tcPr>
            <w:tcW w:w="494" w:type="dxa"/>
          </w:tcPr>
          <w:p w14:paraId="4745E40C" w14:textId="77777777" w:rsidR="00852B67" w:rsidRDefault="00852B67" w:rsidP="00852B67">
            <w:pPr>
              <w:suppressAutoHyphens w:val="0"/>
              <w:rPr>
                <w:sz w:val="20"/>
              </w:rPr>
            </w:pPr>
          </w:p>
        </w:tc>
        <w:tc>
          <w:tcPr>
            <w:tcW w:w="3151" w:type="dxa"/>
          </w:tcPr>
          <w:p w14:paraId="5F4A7ACC" w14:textId="578BC756" w:rsidR="00852B67" w:rsidRDefault="00852B67" w:rsidP="00852B67">
            <w:pPr>
              <w:suppressAutoHyphens w:val="0"/>
              <w:rPr>
                <w:sz w:val="20"/>
              </w:rPr>
            </w:pPr>
            <w:r w:rsidRPr="0027044D">
              <w:rPr>
                <w:sz w:val="20"/>
              </w:rPr>
              <w:t xml:space="preserve">Алгоритм </w:t>
            </w:r>
            <w:r>
              <w:rPr>
                <w:sz w:val="20"/>
              </w:rPr>
              <w:t>шифрования (если используется)</w:t>
            </w:r>
          </w:p>
        </w:tc>
        <w:tc>
          <w:tcPr>
            <w:tcW w:w="4858" w:type="dxa"/>
          </w:tcPr>
          <w:p w14:paraId="4755C72A" w14:textId="38CC1D72" w:rsidR="00852B67" w:rsidRPr="00852B67" w:rsidRDefault="00852B67" w:rsidP="00852B67">
            <w:pPr>
              <w:suppressAutoHyphens w:val="0"/>
              <w:rPr>
                <w:color w:val="FF0000"/>
                <w:sz w:val="20"/>
              </w:rPr>
            </w:pPr>
            <w:r w:rsidRPr="00852B67">
              <w:rPr>
                <w:color w:val="FF0000"/>
                <w:sz w:val="20"/>
              </w:rPr>
              <w:t xml:space="preserve">Только для </w:t>
            </w:r>
            <w:r w:rsidRPr="00852B67">
              <w:rPr>
                <w:color w:val="FF0000"/>
                <w:sz w:val="20"/>
                <w:lang w:val="en-US"/>
              </w:rPr>
              <w:t>v3</w:t>
            </w:r>
          </w:p>
        </w:tc>
      </w:tr>
      <w:tr w:rsidR="00852B67" w14:paraId="3207F1AE" w14:textId="77777777" w:rsidTr="00331551">
        <w:tc>
          <w:tcPr>
            <w:tcW w:w="494" w:type="dxa"/>
          </w:tcPr>
          <w:p w14:paraId="6299CB9B" w14:textId="77777777" w:rsidR="00852B67" w:rsidRDefault="00852B67" w:rsidP="00852B67">
            <w:pPr>
              <w:suppressAutoHyphens w:val="0"/>
              <w:rPr>
                <w:sz w:val="20"/>
              </w:rPr>
            </w:pPr>
          </w:p>
        </w:tc>
        <w:tc>
          <w:tcPr>
            <w:tcW w:w="3151" w:type="dxa"/>
          </w:tcPr>
          <w:p w14:paraId="4124D1CD" w14:textId="286B0649" w:rsidR="00852B67" w:rsidRDefault="00852B67" w:rsidP="00852B67">
            <w:pPr>
              <w:suppressAutoHyphens w:val="0"/>
              <w:rPr>
                <w:sz w:val="20"/>
              </w:rPr>
            </w:pPr>
            <w:r>
              <w:rPr>
                <w:sz w:val="20"/>
              </w:rPr>
              <w:t>Ключ шифрования</w:t>
            </w:r>
          </w:p>
        </w:tc>
        <w:tc>
          <w:tcPr>
            <w:tcW w:w="4858" w:type="dxa"/>
          </w:tcPr>
          <w:p w14:paraId="3C916CCE" w14:textId="09926F57" w:rsidR="00852B67" w:rsidRPr="00852B67" w:rsidRDefault="00852B67" w:rsidP="00852B67">
            <w:pPr>
              <w:suppressAutoHyphens w:val="0"/>
              <w:rPr>
                <w:color w:val="FF0000"/>
                <w:sz w:val="20"/>
              </w:rPr>
            </w:pPr>
            <w:r w:rsidRPr="00852B67">
              <w:rPr>
                <w:color w:val="FF0000"/>
                <w:sz w:val="20"/>
              </w:rPr>
              <w:t xml:space="preserve">Только для </w:t>
            </w:r>
            <w:r w:rsidRPr="00852B67">
              <w:rPr>
                <w:color w:val="FF0000"/>
                <w:sz w:val="20"/>
                <w:lang w:val="en-US"/>
              </w:rPr>
              <w:t>v3</w:t>
            </w:r>
          </w:p>
        </w:tc>
      </w:tr>
      <w:tr w:rsidR="00852B67" w14:paraId="73A7760E" w14:textId="77777777" w:rsidTr="00331551">
        <w:tc>
          <w:tcPr>
            <w:tcW w:w="494" w:type="dxa"/>
          </w:tcPr>
          <w:p w14:paraId="0CB77186" w14:textId="77777777" w:rsidR="00852B67" w:rsidRDefault="00852B67" w:rsidP="00852B67">
            <w:pPr>
              <w:suppressAutoHyphens w:val="0"/>
              <w:rPr>
                <w:sz w:val="20"/>
              </w:rPr>
            </w:pPr>
          </w:p>
        </w:tc>
        <w:tc>
          <w:tcPr>
            <w:tcW w:w="3151" w:type="dxa"/>
          </w:tcPr>
          <w:p w14:paraId="748ADCF2" w14:textId="2CDCE268" w:rsidR="00852B67" w:rsidRDefault="00852B67" w:rsidP="00852B67">
            <w:pPr>
              <w:suppressAutoHyphens w:val="0"/>
              <w:rPr>
                <w:sz w:val="20"/>
              </w:rPr>
            </w:pPr>
            <w:proofErr w:type="spellStart"/>
            <w:r w:rsidRPr="0027044D">
              <w:rPr>
                <w:sz w:val="20"/>
              </w:rPr>
              <w:t>EngineID</w:t>
            </w:r>
            <w:proofErr w:type="spellEnd"/>
            <w:r w:rsidRPr="0027044D">
              <w:rPr>
                <w:sz w:val="20"/>
              </w:rPr>
              <w:t xml:space="preserve">, если он </w:t>
            </w:r>
            <w:r>
              <w:rPr>
                <w:sz w:val="20"/>
              </w:rPr>
              <w:t>задан в конфигурации статически</w:t>
            </w:r>
          </w:p>
        </w:tc>
        <w:tc>
          <w:tcPr>
            <w:tcW w:w="4858" w:type="dxa"/>
          </w:tcPr>
          <w:p w14:paraId="0E4B23C2" w14:textId="51C616AD" w:rsidR="00852B67" w:rsidRPr="00852B67" w:rsidRDefault="00852B67" w:rsidP="00852B67">
            <w:pPr>
              <w:suppressAutoHyphens w:val="0"/>
              <w:rPr>
                <w:color w:val="FF0000"/>
                <w:sz w:val="20"/>
              </w:rPr>
            </w:pPr>
            <w:r w:rsidRPr="00852B67">
              <w:rPr>
                <w:color w:val="FF0000"/>
                <w:sz w:val="20"/>
              </w:rPr>
              <w:t xml:space="preserve">Только для </w:t>
            </w:r>
            <w:r w:rsidRPr="00852B67">
              <w:rPr>
                <w:color w:val="FF0000"/>
                <w:sz w:val="20"/>
                <w:lang w:val="en-US"/>
              </w:rPr>
              <w:t>v3</w:t>
            </w:r>
          </w:p>
        </w:tc>
      </w:tr>
      <w:tr w:rsidR="00331551" w14:paraId="4C6491E1" w14:textId="77777777" w:rsidTr="00331551">
        <w:tc>
          <w:tcPr>
            <w:tcW w:w="8503" w:type="dxa"/>
            <w:gridSpan w:val="3"/>
          </w:tcPr>
          <w:p w14:paraId="18A9FD3B" w14:textId="77777777" w:rsidR="00331551" w:rsidRDefault="00331551" w:rsidP="00331551">
            <w:pPr>
              <w:suppressAutoHyphens w:val="0"/>
              <w:rPr>
                <w:color w:val="FF0000"/>
                <w:lang w:val="en-US"/>
              </w:rPr>
            </w:pPr>
            <w:r>
              <w:rPr>
                <w:b/>
                <w:sz w:val="20"/>
                <w:lang w:val="en-US"/>
              </w:rPr>
              <w:t>NetFlow</w:t>
            </w:r>
          </w:p>
        </w:tc>
      </w:tr>
      <w:tr w:rsidR="00331551" w14:paraId="0DEA3286" w14:textId="77777777" w:rsidTr="00331551">
        <w:tc>
          <w:tcPr>
            <w:tcW w:w="494" w:type="dxa"/>
          </w:tcPr>
          <w:p w14:paraId="493D4F96" w14:textId="77777777" w:rsidR="00331551" w:rsidRDefault="00331551" w:rsidP="00331551">
            <w:pPr>
              <w:suppressAutoHyphens w:val="0"/>
              <w:rPr>
                <w:sz w:val="20"/>
              </w:rPr>
            </w:pPr>
          </w:p>
        </w:tc>
        <w:tc>
          <w:tcPr>
            <w:tcW w:w="3151" w:type="dxa"/>
          </w:tcPr>
          <w:p w14:paraId="50230814" w14:textId="77777777" w:rsidR="00331551" w:rsidRDefault="00331551" w:rsidP="00331551">
            <w:pPr>
              <w:suppressAutoHyphens w:val="0"/>
              <w:rPr>
                <w:sz w:val="20"/>
              </w:rPr>
            </w:pPr>
            <w:r>
              <w:rPr>
                <w:sz w:val="20"/>
              </w:rPr>
              <w:t>IP-адрес маршрутизатора</w:t>
            </w:r>
          </w:p>
        </w:tc>
        <w:tc>
          <w:tcPr>
            <w:tcW w:w="4858" w:type="dxa"/>
          </w:tcPr>
          <w:p w14:paraId="6AF9D841" w14:textId="31ED386F" w:rsidR="00331551" w:rsidRDefault="00331551" w:rsidP="00331551">
            <w:pPr>
              <w:suppressAutoHyphens w:val="0"/>
              <w:rPr>
                <w:sz w:val="20"/>
              </w:rPr>
            </w:pPr>
            <w:r>
              <w:rPr>
                <w:color w:val="FF0000"/>
                <w:sz w:val="20"/>
              </w:rPr>
              <w:t xml:space="preserve">Указать адрес маршрутизатора, с которым устанавливается соединение, </w:t>
            </w:r>
            <w:proofErr w:type="gramStart"/>
            <w:r>
              <w:rPr>
                <w:color w:val="FF0000"/>
                <w:sz w:val="20"/>
              </w:rPr>
              <w:t>например</w:t>
            </w:r>
            <w:proofErr w:type="gramEnd"/>
            <w:r>
              <w:rPr>
                <w:color w:val="FF0000"/>
                <w:sz w:val="20"/>
              </w:rPr>
              <w:t>: 1.1.1.2</w:t>
            </w:r>
            <w:r w:rsidRPr="0086131B">
              <w:rPr>
                <w:color w:val="FF0000"/>
                <w:sz w:val="20"/>
              </w:rPr>
              <w:t xml:space="preserve"> (</w:t>
            </w:r>
            <w:r>
              <w:rPr>
                <w:color w:val="FF0000"/>
                <w:sz w:val="20"/>
              </w:rPr>
              <w:t>должен быть публичный, маршрутизируемый в Интернет адрес</w:t>
            </w:r>
            <w:r w:rsidRPr="0086131B">
              <w:rPr>
                <w:color w:val="FF0000"/>
                <w:sz w:val="20"/>
              </w:rPr>
              <w:t>)</w:t>
            </w:r>
          </w:p>
        </w:tc>
      </w:tr>
      <w:tr w:rsidR="00331551" w14:paraId="527E611C" w14:textId="77777777" w:rsidTr="00331551">
        <w:tc>
          <w:tcPr>
            <w:tcW w:w="494" w:type="dxa"/>
          </w:tcPr>
          <w:p w14:paraId="6CA0EA5C" w14:textId="77777777" w:rsidR="00331551" w:rsidRDefault="00331551" w:rsidP="00331551">
            <w:pPr>
              <w:suppressAutoHyphens w:val="0"/>
              <w:rPr>
                <w:sz w:val="20"/>
              </w:rPr>
            </w:pPr>
          </w:p>
        </w:tc>
        <w:tc>
          <w:tcPr>
            <w:tcW w:w="3151" w:type="dxa"/>
          </w:tcPr>
          <w:p w14:paraId="744BC7A6" w14:textId="77777777" w:rsidR="00331551" w:rsidRDefault="00331551" w:rsidP="00331551">
            <w:pPr>
              <w:suppressAutoHyphens w:val="0"/>
              <w:rPr>
                <w:sz w:val="20"/>
                <w:lang w:val="en-US"/>
              </w:rPr>
            </w:pPr>
            <w:r>
              <w:rPr>
                <w:sz w:val="20"/>
                <w:lang w:val="en-US"/>
              </w:rPr>
              <w:t>Sampling Rate</w:t>
            </w:r>
          </w:p>
        </w:tc>
        <w:tc>
          <w:tcPr>
            <w:tcW w:w="4858" w:type="dxa"/>
          </w:tcPr>
          <w:p w14:paraId="1A3731CE" w14:textId="77777777" w:rsidR="00331551" w:rsidRDefault="00331551" w:rsidP="00331551">
            <w:pPr>
              <w:suppressAutoHyphens w:val="0"/>
              <w:rPr>
                <w:color w:val="FF0000"/>
                <w:sz w:val="20"/>
              </w:rPr>
            </w:pPr>
            <w:proofErr w:type="gramStart"/>
            <w:r>
              <w:rPr>
                <w:color w:val="FF0000"/>
                <w:sz w:val="20"/>
              </w:rPr>
              <w:t>Например</w:t>
            </w:r>
            <w:proofErr w:type="gramEnd"/>
            <w:r>
              <w:rPr>
                <w:color w:val="FF0000"/>
                <w:sz w:val="20"/>
              </w:rPr>
              <w:t>: 1:10000</w:t>
            </w:r>
          </w:p>
        </w:tc>
      </w:tr>
      <w:tr w:rsidR="00331551" w14:paraId="02ED7FDF" w14:textId="77777777" w:rsidTr="00331551">
        <w:tc>
          <w:tcPr>
            <w:tcW w:w="494" w:type="dxa"/>
          </w:tcPr>
          <w:p w14:paraId="55604EA1" w14:textId="77777777" w:rsidR="00331551" w:rsidRDefault="00331551" w:rsidP="00331551">
            <w:pPr>
              <w:suppressAutoHyphens w:val="0"/>
              <w:rPr>
                <w:sz w:val="20"/>
              </w:rPr>
            </w:pPr>
          </w:p>
        </w:tc>
        <w:tc>
          <w:tcPr>
            <w:tcW w:w="3151" w:type="dxa"/>
          </w:tcPr>
          <w:p w14:paraId="6AB5600F" w14:textId="77777777" w:rsidR="00331551" w:rsidRDefault="00331551" w:rsidP="00331551">
            <w:pPr>
              <w:suppressAutoHyphens w:val="0"/>
              <w:rPr>
                <w:sz w:val="20"/>
              </w:rPr>
            </w:pPr>
            <w:r>
              <w:rPr>
                <w:sz w:val="20"/>
              </w:rPr>
              <w:t>Версия/разновидность протокола</w:t>
            </w:r>
          </w:p>
        </w:tc>
        <w:tc>
          <w:tcPr>
            <w:tcW w:w="4858" w:type="dxa"/>
          </w:tcPr>
          <w:p w14:paraId="4B331D07" w14:textId="77777777" w:rsidR="00331551" w:rsidRDefault="00331551" w:rsidP="00331551">
            <w:pPr>
              <w:suppressAutoHyphens w:val="0"/>
              <w:rPr>
                <w:color w:val="FF0000"/>
                <w:sz w:val="20"/>
                <w:lang w:val="en-US"/>
              </w:rPr>
            </w:pPr>
            <w:proofErr w:type="gramStart"/>
            <w:r>
              <w:rPr>
                <w:color w:val="FF0000"/>
                <w:sz w:val="20"/>
              </w:rPr>
              <w:t>Например</w:t>
            </w:r>
            <w:proofErr w:type="gramEnd"/>
            <w:r>
              <w:rPr>
                <w:color w:val="FF0000"/>
                <w:sz w:val="20"/>
              </w:rPr>
              <w:t xml:space="preserve">: </w:t>
            </w:r>
            <w:proofErr w:type="spellStart"/>
            <w:r>
              <w:rPr>
                <w:color w:val="FF0000"/>
                <w:sz w:val="20"/>
                <w:lang w:val="en-US"/>
              </w:rPr>
              <w:t>JFlow</w:t>
            </w:r>
            <w:proofErr w:type="spellEnd"/>
          </w:p>
        </w:tc>
      </w:tr>
      <w:tr w:rsidR="00331551" w14:paraId="0EE8392F" w14:textId="77777777" w:rsidTr="00331551">
        <w:tc>
          <w:tcPr>
            <w:tcW w:w="494" w:type="dxa"/>
          </w:tcPr>
          <w:p w14:paraId="6C4F37D2" w14:textId="77777777" w:rsidR="00331551" w:rsidRDefault="00331551" w:rsidP="00331551">
            <w:pPr>
              <w:suppressAutoHyphens w:val="0"/>
              <w:rPr>
                <w:sz w:val="20"/>
              </w:rPr>
            </w:pPr>
          </w:p>
        </w:tc>
        <w:tc>
          <w:tcPr>
            <w:tcW w:w="3151" w:type="dxa"/>
          </w:tcPr>
          <w:p w14:paraId="361D5AC5" w14:textId="77777777" w:rsidR="00331551" w:rsidRDefault="00331551" w:rsidP="00331551">
            <w:pPr>
              <w:suppressAutoHyphens w:val="0"/>
              <w:rPr>
                <w:sz w:val="20"/>
              </w:rPr>
            </w:pPr>
            <w:r>
              <w:rPr>
                <w:sz w:val="20"/>
              </w:rPr>
              <w:t xml:space="preserve">Внутреннее символьное обозначение маршрутизатора </w:t>
            </w:r>
          </w:p>
        </w:tc>
        <w:tc>
          <w:tcPr>
            <w:tcW w:w="4858" w:type="dxa"/>
          </w:tcPr>
          <w:p w14:paraId="1F2FFC21" w14:textId="77777777" w:rsidR="00331551" w:rsidRDefault="00331551" w:rsidP="00331551">
            <w:pPr>
              <w:suppressAutoHyphens w:val="0"/>
              <w:rPr>
                <w:sz w:val="20"/>
              </w:rPr>
            </w:pPr>
            <w:r>
              <w:rPr>
                <w:color w:val="FF0000"/>
                <w:sz w:val="20"/>
              </w:rPr>
              <w:t xml:space="preserve">Указать символьное название маршрутизатора (для удобства использования в системе ЦМУ и для понимания во время взаимодействия), </w:t>
            </w:r>
            <w:proofErr w:type="gramStart"/>
            <w:r>
              <w:rPr>
                <w:color w:val="FF0000"/>
                <w:sz w:val="20"/>
              </w:rPr>
              <w:t>например</w:t>
            </w:r>
            <w:proofErr w:type="gramEnd"/>
            <w:r>
              <w:rPr>
                <w:color w:val="FF0000"/>
                <w:sz w:val="20"/>
              </w:rPr>
              <w:t xml:space="preserve">: </w:t>
            </w:r>
            <w:proofErr w:type="spellStart"/>
            <w:r>
              <w:rPr>
                <w:color w:val="FF0000"/>
                <w:sz w:val="20"/>
              </w:rPr>
              <w:t>tes</w:t>
            </w:r>
            <w:r>
              <w:rPr>
                <w:color w:val="FF0000"/>
                <w:sz w:val="20"/>
                <w:lang w:val="en-US"/>
              </w:rPr>
              <w:t>tRouter</w:t>
            </w:r>
            <w:proofErr w:type="spellEnd"/>
          </w:p>
        </w:tc>
      </w:tr>
      <w:tr w:rsidR="00331551" w14:paraId="74E238DB" w14:textId="77777777" w:rsidTr="00331551">
        <w:tc>
          <w:tcPr>
            <w:tcW w:w="494" w:type="dxa"/>
          </w:tcPr>
          <w:p w14:paraId="7DE68694" w14:textId="77777777" w:rsidR="00331551" w:rsidRDefault="00331551" w:rsidP="00331551">
            <w:pPr>
              <w:suppressAutoHyphens w:val="0"/>
              <w:rPr>
                <w:sz w:val="20"/>
              </w:rPr>
            </w:pPr>
          </w:p>
        </w:tc>
        <w:tc>
          <w:tcPr>
            <w:tcW w:w="3151" w:type="dxa"/>
          </w:tcPr>
          <w:p w14:paraId="0FC5D90D" w14:textId="77777777" w:rsidR="00331551" w:rsidRDefault="00331551" w:rsidP="00331551">
            <w:pPr>
              <w:suppressAutoHyphens w:val="0"/>
              <w:rPr>
                <w:sz w:val="20"/>
                <w:lang w:val="en-US"/>
              </w:rPr>
            </w:pPr>
            <w:r>
              <w:rPr>
                <w:sz w:val="20"/>
              </w:rPr>
              <w:t>Географическое месторасположение маршрутизатора</w:t>
            </w:r>
          </w:p>
        </w:tc>
        <w:tc>
          <w:tcPr>
            <w:tcW w:w="4858" w:type="dxa"/>
          </w:tcPr>
          <w:p w14:paraId="34246FCF" w14:textId="77777777" w:rsidR="00331551" w:rsidRDefault="00331551" w:rsidP="00331551">
            <w:pPr>
              <w:suppressAutoHyphens w:val="0"/>
              <w:rPr>
                <w:sz w:val="20"/>
              </w:rPr>
            </w:pPr>
            <w:proofErr w:type="gramStart"/>
            <w:r w:rsidRPr="004E3F0A">
              <w:rPr>
                <w:color w:val="FF0000"/>
                <w:sz w:val="20"/>
              </w:rPr>
              <w:t>Например</w:t>
            </w:r>
            <w:proofErr w:type="gramEnd"/>
            <w:r w:rsidRPr="004E3F0A">
              <w:rPr>
                <w:color w:val="FF0000"/>
                <w:sz w:val="20"/>
              </w:rPr>
              <w:t>: г. Москва</w:t>
            </w:r>
          </w:p>
        </w:tc>
      </w:tr>
    </w:tbl>
    <w:p w14:paraId="5383F27F" w14:textId="77777777" w:rsidR="00331551" w:rsidRDefault="00331551">
      <w:pPr>
        <w:pStyle w:val="afff0"/>
        <w:ind w:firstLine="0"/>
      </w:pPr>
    </w:p>
    <w:p w14:paraId="3AFA2CCC" w14:textId="77777777" w:rsidR="00331551" w:rsidRPr="00331551" w:rsidRDefault="00331551" w:rsidP="00331551"/>
    <w:p w14:paraId="3D43AF2C" w14:textId="77777777" w:rsidR="00331551" w:rsidRPr="00331551" w:rsidRDefault="00331551" w:rsidP="00331551"/>
    <w:p w14:paraId="73E1AC48" w14:textId="77777777" w:rsidR="00331551" w:rsidRPr="00331551" w:rsidRDefault="00331551" w:rsidP="00331551"/>
    <w:p w14:paraId="67F25D10" w14:textId="77777777" w:rsidR="00331551" w:rsidRPr="00331551" w:rsidRDefault="00331551" w:rsidP="00331551"/>
    <w:p w14:paraId="27BA9E42" w14:textId="77777777" w:rsidR="00331551" w:rsidRPr="00331551" w:rsidRDefault="00331551" w:rsidP="00331551"/>
    <w:p w14:paraId="2775F67A" w14:textId="77777777" w:rsidR="00331551" w:rsidRPr="00331551" w:rsidRDefault="00331551" w:rsidP="00331551"/>
    <w:p w14:paraId="2F1528CD" w14:textId="77777777" w:rsidR="00331551" w:rsidRPr="00331551" w:rsidRDefault="00331551" w:rsidP="00331551"/>
    <w:p w14:paraId="608677AE" w14:textId="77777777" w:rsidR="00331551" w:rsidRPr="00331551" w:rsidRDefault="00331551" w:rsidP="00331551"/>
    <w:p w14:paraId="1A812D5C" w14:textId="77777777" w:rsidR="00331551" w:rsidRPr="00331551" w:rsidRDefault="00331551" w:rsidP="00331551"/>
    <w:p w14:paraId="240C5C85" w14:textId="77777777" w:rsidR="00331551" w:rsidRPr="00331551" w:rsidRDefault="00331551" w:rsidP="00331551"/>
    <w:p w14:paraId="63014E95" w14:textId="77777777" w:rsidR="00331551" w:rsidRPr="00331551" w:rsidRDefault="00331551" w:rsidP="00331551"/>
    <w:p w14:paraId="19739705" w14:textId="77777777" w:rsidR="00331551" w:rsidRPr="00331551" w:rsidRDefault="00331551" w:rsidP="00331551"/>
    <w:p w14:paraId="6B5A4D1F" w14:textId="024D80A6" w:rsidR="00331551" w:rsidRDefault="00331551" w:rsidP="00331551">
      <w:pPr>
        <w:pStyle w:val="afff0"/>
        <w:ind w:firstLine="0"/>
        <w:jc w:val="center"/>
      </w:pPr>
    </w:p>
    <w:p w14:paraId="724D1760" w14:textId="77777777" w:rsidR="00331551" w:rsidRDefault="00331551" w:rsidP="00331551">
      <w:pPr>
        <w:pStyle w:val="afff0"/>
        <w:ind w:firstLine="0"/>
        <w:jc w:val="center"/>
      </w:pPr>
    </w:p>
    <w:p w14:paraId="25AC0F8A" w14:textId="02755C15" w:rsidR="007578BB" w:rsidRDefault="00331551">
      <w:pPr>
        <w:pStyle w:val="afff0"/>
        <w:ind w:firstLine="0"/>
      </w:pPr>
      <w:r>
        <w:br w:type="textWrapping" w:clear="all"/>
      </w:r>
    </w:p>
    <w:p w14:paraId="724260A2" w14:textId="2388AB50" w:rsidR="00E17CCA" w:rsidRPr="00016C10" w:rsidRDefault="00E17CCA">
      <w:pPr>
        <w:pStyle w:val="afff0"/>
        <w:ind w:firstLine="0"/>
      </w:pPr>
      <w:r>
        <w:tab/>
        <w:t xml:space="preserve">Данные необходимо представить в виде таблицы выше, а также в формате </w:t>
      </w:r>
      <w:r>
        <w:rPr>
          <w:lang w:val="en-US"/>
        </w:rPr>
        <w:t>XLS</w:t>
      </w:r>
      <w:r w:rsidRPr="00E17CCA">
        <w:t xml:space="preserve"> </w:t>
      </w:r>
      <w:r w:rsidR="00370412">
        <w:t>Приложение 1</w:t>
      </w:r>
      <w:r>
        <w:t xml:space="preserve">. В документе </w:t>
      </w:r>
      <w:r>
        <w:rPr>
          <w:lang w:val="en-US"/>
        </w:rPr>
        <w:t>DOC</w:t>
      </w:r>
      <w:r w:rsidRPr="00E17CCA">
        <w:t xml:space="preserve"> </w:t>
      </w:r>
      <w:r>
        <w:t xml:space="preserve">и таблице выше допускается использование вопросов, комментариев. В формате </w:t>
      </w:r>
      <w:r>
        <w:rPr>
          <w:lang w:val="en-US"/>
        </w:rPr>
        <w:t>XLS</w:t>
      </w:r>
      <w:r w:rsidRPr="00E17CCA">
        <w:t xml:space="preserve"> </w:t>
      </w:r>
      <w:r>
        <w:t>предоставляются только однозначно определенные и зафиксированные параметры.</w:t>
      </w:r>
      <w:r w:rsidR="00016C10">
        <w:t xml:space="preserve"> Файлы </w:t>
      </w:r>
      <w:r w:rsidR="00016C10">
        <w:rPr>
          <w:lang w:val="en-US"/>
        </w:rPr>
        <w:t>DOC</w:t>
      </w:r>
      <w:r w:rsidR="00016C10" w:rsidRPr="00016C10">
        <w:t xml:space="preserve"> </w:t>
      </w:r>
      <w:r w:rsidR="00016C10">
        <w:t xml:space="preserve">и </w:t>
      </w:r>
      <w:r w:rsidR="00016C10">
        <w:rPr>
          <w:lang w:val="en-US"/>
        </w:rPr>
        <w:t>XLS</w:t>
      </w:r>
      <w:r w:rsidR="00016C10" w:rsidRPr="00016C10">
        <w:t xml:space="preserve"> </w:t>
      </w:r>
      <w:r w:rsidR="00016C10">
        <w:t xml:space="preserve">требуется именовать следующим образом: (ИНН ЮЛ или </w:t>
      </w:r>
      <w:proofErr w:type="gramStart"/>
      <w:r w:rsidR="00016C10">
        <w:t>ФЛ)_</w:t>
      </w:r>
      <w:proofErr w:type="gramEnd"/>
      <w:r w:rsidR="00016C10">
        <w:t xml:space="preserve">(наименование ЮЛ или ФИО)_(Дата в формате </w:t>
      </w:r>
      <w:r w:rsidR="00016C10">
        <w:rPr>
          <w:lang w:val="en-US"/>
        </w:rPr>
        <w:t>DDMMYYYY</w:t>
      </w:r>
      <w:r w:rsidR="00016C10">
        <w:t>)</w:t>
      </w:r>
      <w:r w:rsidR="00016C10" w:rsidRPr="00016C10">
        <w:t>.</w:t>
      </w:r>
      <w:r w:rsidR="00016C10">
        <w:rPr>
          <w:lang w:val="en-US"/>
        </w:rPr>
        <w:t>doc</w:t>
      </w:r>
      <w:r w:rsidR="00016C10" w:rsidRPr="00016C10">
        <w:t>.</w:t>
      </w:r>
      <w:r w:rsidR="00016C10">
        <w:t xml:space="preserve"> Например: 123456789</w:t>
      </w:r>
      <w:r w:rsidR="00016C10" w:rsidRPr="00016C10">
        <w:t>0</w:t>
      </w:r>
      <w:r w:rsidR="00016C10">
        <w:t>_ОПЕРАТОР_01012021</w:t>
      </w:r>
      <w:r w:rsidR="00016C10" w:rsidRPr="00016C10">
        <w:t>.</w:t>
      </w:r>
      <w:r w:rsidR="00016C10">
        <w:rPr>
          <w:lang w:val="en-US"/>
        </w:rPr>
        <w:t>doc</w:t>
      </w:r>
      <w:r w:rsidR="00016C10" w:rsidRPr="00016C10">
        <w:t xml:space="preserve"> </w:t>
      </w:r>
    </w:p>
    <w:p w14:paraId="568B9C8E" w14:textId="77777777" w:rsidR="00E17CCA" w:rsidRDefault="00E17CCA">
      <w:pPr>
        <w:pStyle w:val="afff0"/>
        <w:ind w:firstLine="0"/>
      </w:pPr>
    </w:p>
    <w:p w14:paraId="54DCDCDA" w14:textId="77777777" w:rsidR="007578BB" w:rsidRDefault="00757F04" w:rsidP="00D5053B">
      <w:pPr>
        <w:pStyle w:val="23"/>
        <w:numPr>
          <w:ilvl w:val="0"/>
          <w:numId w:val="4"/>
        </w:numPr>
        <w:suppressAutoHyphens w:val="0"/>
      </w:pPr>
      <w:bookmarkStart w:id="8" w:name="_Toc46156807"/>
      <w:bookmarkStart w:id="9" w:name="_Toc62832642"/>
      <w:r>
        <w:lastRenderedPageBreak/>
        <w:t>Параметры, которые необходимо использовать при конфигурировании</w:t>
      </w:r>
      <w:bookmarkEnd w:id="8"/>
      <w:bookmarkEnd w:id="9"/>
    </w:p>
    <w:p w14:paraId="3811681E" w14:textId="77777777" w:rsidR="007578BB" w:rsidRDefault="00757F04">
      <w:pPr>
        <w:pStyle w:val="afff0"/>
      </w:pPr>
      <w:r>
        <w:t>В таблице приведены параметры на стороне ЦМУ, которые необходимо использовать владельцу АС при конфигурировании</w:t>
      </w:r>
    </w:p>
    <w:tbl>
      <w:tblPr>
        <w:tblStyle w:val="affffff0"/>
        <w:tblW w:w="9117" w:type="dxa"/>
        <w:tblLook w:val="04A0" w:firstRow="1" w:lastRow="0" w:firstColumn="1" w:lastColumn="0" w:noHBand="0" w:noVBand="1"/>
      </w:tblPr>
      <w:tblGrid>
        <w:gridCol w:w="1105"/>
        <w:gridCol w:w="3150"/>
        <w:gridCol w:w="4862"/>
      </w:tblGrid>
      <w:tr w:rsidR="007578BB" w14:paraId="53E81936" w14:textId="77777777">
        <w:tc>
          <w:tcPr>
            <w:tcW w:w="1105" w:type="dxa"/>
          </w:tcPr>
          <w:p w14:paraId="0ED42756" w14:textId="77777777" w:rsidR="007578BB" w:rsidRDefault="00757F04">
            <w:pPr>
              <w:suppressAutoHyphens w:val="0"/>
              <w:rPr>
                <w:b/>
                <w:sz w:val="20"/>
              </w:rPr>
            </w:pPr>
            <w:r>
              <w:rPr>
                <w:b/>
                <w:sz w:val="20"/>
              </w:rPr>
              <w:t>Протокол</w:t>
            </w:r>
          </w:p>
        </w:tc>
        <w:tc>
          <w:tcPr>
            <w:tcW w:w="3150" w:type="dxa"/>
          </w:tcPr>
          <w:p w14:paraId="7BF5B8F3" w14:textId="77777777" w:rsidR="007578BB" w:rsidRDefault="00757F04">
            <w:pPr>
              <w:suppressAutoHyphens w:val="0"/>
              <w:rPr>
                <w:b/>
                <w:sz w:val="20"/>
              </w:rPr>
            </w:pPr>
            <w:r>
              <w:rPr>
                <w:b/>
                <w:sz w:val="20"/>
              </w:rPr>
              <w:t>Поле</w:t>
            </w:r>
          </w:p>
        </w:tc>
        <w:tc>
          <w:tcPr>
            <w:tcW w:w="4862" w:type="dxa"/>
          </w:tcPr>
          <w:p w14:paraId="1CC530A6" w14:textId="77777777" w:rsidR="007578BB" w:rsidRDefault="00757F04">
            <w:pPr>
              <w:suppressAutoHyphens w:val="0"/>
              <w:rPr>
                <w:b/>
                <w:sz w:val="20"/>
              </w:rPr>
            </w:pPr>
            <w:r>
              <w:rPr>
                <w:b/>
                <w:sz w:val="20"/>
              </w:rPr>
              <w:t>Требуемое значение</w:t>
            </w:r>
          </w:p>
        </w:tc>
      </w:tr>
      <w:tr w:rsidR="007578BB" w14:paraId="2A22D425" w14:textId="77777777">
        <w:tc>
          <w:tcPr>
            <w:tcW w:w="1105" w:type="dxa"/>
          </w:tcPr>
          <w:p w14:paraId="0A1BFC58" w14:textId="77777777" w:rsidR="007578BB" w:rsidRDefault="00757F04">
            <w:pPr>
              <w:suppressAutoHyphens w:val="0"/>
              <w:rPr>
                <w:sz w:val="20"/>
                <w:lang w:val="en-US"/>
              </w:rPr>
            </w:pPr>
            <w:r>
              <w:rPr>
                <w:sz w:val="20"/>
                <w:lang w:val="en-US"/>
              </w:rPr>
              <w:t>BGP</w:t>
            </w:r>
          </w:p>
        </w:tc>
        <w:tc>
          <w:tcPr>
            <w:tcW w:w="3150" w:type="dxa"/>
          </w:tcPr>
          <w:p w14:paraId="6EAC79A2" w14:textId="77777777" w:rsidR="007578BB" w:rsidRDefault="00757F04">
            <w:pPr>
              <w:suppressAutoHyphens w:val="0"/>
              <w:rPr>
                <w:sz w:val="20"/>
              </w:rPr>
            </w:pPr>
            <w:r>
              <w:rPr>
                <w:sz w:val="20"/>
              </w:rPr>
              <w:t xml:space="preserve">IP-адрес системы (на стороне ЦМУ) для </w:t>
            </w:r>
            <w:r>
              <w:rPr>
                <w:sz w:val="20"/>
                <w:lang w:val="en-US"/>
              </w:rPr>
              <w:t>BGP</w:t>
            </w:r>
            <w:r>
              <w:rPr>
                <w:sz w:val="20"/>
              </w:rPr>
              <w:t xml:space="preserve"> соединений;</w:t>
            </w:r>
          </w:p>
        </w:tc>
        <w:tc>
          <w:tcPr>
            <w:tcW w:w="4862" w:type="dxa"/>
          </w:tcPr>
          <w:p w14:paraId="69C3287F" w14:textId="156E3158" w:rsidR="007578BB" w:rsidRDefault="004E3F0A">
            <w:pPr>
              <w:suppressAutoHyphens w:val="0"/>
              <w:rPr>
                <w:sz w:val="20"/>
              </w:rPr>
            </w:pPr>
            <w:r>
              <w:rPr>
                <w:sz w:val="20"/>
              </w:rPr>
              <w:t>Необходимо</w:t>
            </w:r>
            <w:r w:rsidR="00757F04">
              <w:rPr>
                <w:sz w:val="20"/>
              </w:rPr>
              <w:t xml:space="preserve"> использовать </w:t>
            </w:r>
            <w:proofErr w:type="spellStart"/>
            <w:r w:rsidR="00757F04">
              <w:rPr>
                <w:sz w:val="20"/>
                <w:lang w:val="en-US"/>
              </w:rPr>
              <w:t>eBGP</w:t>
            </w:r>
            <w:proofErr w:type="spellEnd"/>
            <w:r w:rsidR="00757F04">
              <w:rPr>
                <w:sz w:val="20"/>
              </w:rPr>
              <w:t xml:space="preserve"> </w:t>
            </w:r>
            <w:proofErr w:type="spellStart"/>
            <w:r w:rsidR="00757F04">
              <w:rPr>
                <w:sz w:val="20"/>
                <w:lang w:val="en-US"/>
              </w:rPr>
              <w:t>Multihop</w:t>
            </w:r>
            <w:proofErr w:type="spellEnd"/>
            <w:r w:rsidR="00757F04">
              <w:rPr>
                <w:sz w:val="20"/>
              </w:rPr>
              <w:t xml:space="preserve"> соединение. </w:t>
            </w:r>
          </w:p>
          <w:p w14:paraId="1FF835CE" w14:textId="18B340A2" w:rsidR="004E3F0A" w:rsidRDefault="004E3F0A">
            <w:pPr>
              <w:suppressAutoHyphens w:val="0"/>
              <w:rPr>
                <w:sz w:val="20"/>
              </w:rPr>
            </w:pPr>
            <w:r>
              <w:rPr>
                <w:sz w:val="20"/>
              </w:rPr>
              <w:t xml:space="preserve">Если для установления </w:t>
            </w:r>
            <w:r>
              <w:rPr>
                <w:sz w:val="20"/>
                <w:lang w:val="en-US"/>
              </w:rPr>
              <w:t>BGP</w:t>
            </w:r>
            <w:r w:rsidRPr="004E3F0A">
              <w:rPr>
                <w:sz w:val="20"/>
              </w:rPr>
              <w:t xml:space="preserve"> </w:t>
            </w:r>
            <w:r>
              <w:rPr>
                <w:sz w:val="20"/>
              </w:rPr>
              <w:t xml:space="preserve">соединения НЕ используется </w:t>
            </w:r>
            <w:r>
              <w:rPr>
                <w:sz w:val="20"/>
                <w:lang w:val="en-US"/>
              </w:rPr>
              <w:t>MD</w:t>
            </w:r>
            <w:r w:rsidRPr="004E3F0A">
              <w:rPr>
                <w:sz w:val="20"/>
              </w:rPr>
              <w:t>5</w:t>
            </w:r>
            <w:r>
              <w:rPr>
                <w:sz w:val="20"/>
              </w:rPr>
              <w:t xml:space="preserve"> (</w:t>
            </w:r>
            <w:r w:rsidRPr="00496106">
              <w:rPr>
                <w:b/>
                <w:sz w:val="20"/>
              </w:rPr>
              <w:t>рекомендуется</w:t>
            </w:r>
            <w:r>
              <w:rPr>
                <w:sz w:val="20"/>
              </w:rPr>
              <w:t>)</w:t>
            </w:r>
            <w:r w:rsidRPr="004E3F0A">
              <w:rPr>
                <w:sz w:val="20"/>
              </w:rPr>
              <w:t xml:space="preserve">, </w:t>
            </w:r>
            <w:r>
              <w:rPr>
                <w:sz w:val="20"/>
              </w:rPr>
              <w:t xml:space="preserve">для конфигурации использовать адрес: </w:t>
            </w:r>
            <w:r w:rsidRPr="00FF04A0">
              <w:rPr>
                <w:b/>
                <w:bCs/>
                <w:color w:val="002060"/>
                <w:sz w:val="20"/>
              </w:rPr>
              <w:t>77.95.132.140</w:t>
            </w:r>
          </w:p>
          <w:p w14:paraId="761D906B" w14:textId="3F3076D0" w:rsidR="004E3F0A" w:rsidRPr="004E3F0A" w:rsidRDefault="004E3F0A" w:rsidP="004E3F0A">
            <w:pPr>
              <w:suppressAutoHyphens w:val="0"/>
              <w:rPr>
                <w:color w:val="FF0000"/>
                <w:sz w:val="20"/>
              </w:rPr>
            </w:pPr>
            <w:r>
              <w:rPr>
                <w:sz w:val="20"/>
              </w:rPr>
              <w:t xml:space="preserve">Если для установления </w:t>
            </w:r>
            <w:r>
              <w:rPr>
                <w:sz w:val="20"/>
                <w:lang w:val="en-US"/>
              </w:rPr>
              <w:t>BGP</w:t>
            </w:r>
            <w:r w:rsidRPr="004E3F0A">
              <w:rPr>
                <w:sz w:val="20"/>
              </w:rPr>
              <w:t xml:space="preserve"> </w:t>
            </w:r>
            <w:r>
              <w:rPr>
                <w:sz w:val="20"/>
              </w:rPr>
              <w:t xml:space="preserve">соединения используется </w:t>
            </w:r>
            <w:r>
              <w:rPr>
                <w:sz w:val="20"/>
                <w:lang w:val="en-US"/>
              </w:rPr>
              <w:t>MD</w:t>
            </w:r>
            <w:r w:rsidRPr="004E3F0A">
              <w:rPr>
                <w:sz w:val="20"/>
              </w:rPr>
              <w:t>5</w:t>
            </w:r>
            <w:r>
              <w:rPr>
                <w:sz w:val="20"/>
              </w:rPr>
              <w:t xml:space="preserve"> (</w:t>
            </w:r>
            <w:r w:rsidRPr="00496106">
              <w:rPr>
                <w:b/>
                <w:sz w:val="20"/>
              </w:rPr>
              <w:t>НЕ рекомендуется</w:t>
            </w:r>
            <w:r>
              <w:rPr>
                <w:sz w:val="20"/>
              </w:rPr>
              <w:t xml:space="preserve">), адрес для конфигурации необходимо запросить и согласовать с ЦМУ (будет предложен адрес из диапазона </w:t>
            </w:r>
            <w:r w:rsidRPr="00FF04A0">
              <w:rPr>
                <w:b/>
                <w:bCs/>
                <w:sz w:val="20"/>
              </w:rPr>
              <w:t>185.224.228.0/24</w:t>
            </w:r>
            <w:r>
              <w:rPr>
                <w:sz w:val="20"/>
              </w:rPr>
              <w:t>)</w:t>
            </w:r>
          </w:p>
          <w:p w14:paraId="7EF578A8" w14:textId="77777777" w:rsidR="007578BB" w:rsidRDefault="00757F04">
            <w:pPr>
              <w:suppressAutoHyphens w:val="0"/>
              <w:rPr>
                <w:color w:val="FF0000"/>
                <w:sz w:val="20"/>
              </w:rPr>
            </w:pPr>
            <w:r>
              <w:rPr>
                <w:color w:val="FF0000"/>
                <w:sz w:val="20"/>
              </w:rPr>
              <w:t xml:space="preserve">Внимание! В связи с техническими возможностями ЦМУ используемый в данном документе адрес со временем будет меняться. В связи с этим, при передаче заполненной таблицы следует запросить у ЦМУ корректный на момент отправки </w:t>
            </w:r>
            <w:proofErr w:type="gramStart"/>
            <w:r>
              <w:rPr>
                <w:color w:val="FF0000"/>
                <w:sz w:val="20"/>
              </w:rPr>
              <w:t>таблицы  IP</w:t>
            </w:r>
            <w:proofErr w:type="gramEnd"/>
            <w:r>
              <w:rPr>
                <w:color w:val="FF0000"/>
                <w:sz w:val="20"/>
              </w:rPr>
              <w:t>-</w:t>
            </w:r>
            <w:proofErr w:type="spellStart"/>
            <w:r>
              <w:rPr>
                <w:color w:val="FF0000"/>
                <w:sz w:val="20"/>
              </w:rPr>
              <w:t>адресс</w:t>
            </w:r>
            <w:proofErr w:type="spellEnd"/>
            <w:r>
              <w:rPr>
                <w:color w:val="FF0000"/>
                <w:sz w:val="20"/>
              </w:rPr>
              <w:t>.</w:t>
            </w:r>
          </w:p>
        </w:tc>
      </w:tr>
      <w:tr w:rsidR="007578BB" w14:paraId="17328385" w14:textId="77777777">
        <w:tc>
          <w:tcPr>
            <w:tcW w:w="1105" w:type="dxa"/>
          </w:tcPr>
          <w:p w14:paraId="153166E3" w14:textId="77777777" w:rsidR="007578BB" w:rsidRDefault="00757F04">
            <w:pPr>
              <w:suppressAutoHyphens w:val="0"/>
              <w:rPr>
                <w:sz w:val="20"/>
                <w:lang w:val="en-US"/>
              </w:rPr>
            </w:pPr>
            <w:r>
              <w:rPr>
                <w:sz w:val="20"/>
                <w:lang w:val="en-US"/>
              </w:rPr>
              <w:t>NetFlow</w:t>
            </w:r>
          </w:p>
        </w:tc>
        <w:tc>
          <w:tcPr>
            <w:tcW w:w="3150" w:type="dxa"/>
          </w:tcPr>
          <w:p w14:paraId="2344C4F8" w14:textId="77777777" w:rsidR="007578BB" w:rsidRDefault="00757F04">
            <w:pPr>
              <w:suppressAutoHyphens w:val="0"/>
              <w:rPr>
                <w:sz w:val="20"/>
              </w:rPr>
            </w:pPr>
            <w:r>
              <w:rPr>
                <w:sz w:val="20"/>
              </w:rPr>
              <w:t xml:space="preserve">IP-адрес системы (на стороне ЦМУ) для </w:t>
            </w:r>
            <w:r>
              <w:rPr>
                <w:sz w:val="20"/>
                <w:lang w:val="en-US"/>
              </w:rPr>
              <w:t>NetFlow</w:t>
            </w:r>
            <w:r>
              <w:rPr>
                <w:sz w:val="20"/>
              </w:rPr>
              <w:t xml:space="preserve"> соединений;</w:t>
            </w:r>
          </w:p>
        </w:tc>
        <w:tc>
          <w:tcPr>
            <w:tcW w:w="4862" w:type="dxa"/>
          </w:tcPr>
          <w:p w14:paraId="6EB85278" w14:textId="77777777" w:rsidR="004E3F0A" w:rsidRDefault="00757F04">
            <w:pPr>
              <w:suppressAutoHyphens w:val="0"/>
              <w:rPr>
                <w:sz w:val="20"/>
              </w:rPr>
            </w:pPr>
            <w:r w:rsidRPr="00FF04A0">
              <w:rPr>
                <w:b/>
                <w:bCs/>
                <w:color w:val="002060"/>
                <w:sz w:val="20"/>
              </w:rPr>
              <w:t xml:space="preserve">77.95.132.140. Порт </w:t>
            </w:r>
            <w:r w:rsidRPr="00FF04A0">
              <w:rPr>
                <w:b/>
                <w:bCs/>
                <w:color w:val="002060"/>
                <w:sz w:val="20"/>
                <w:lang w:val="en-US"/>
              </w:rPr>
              <w:t>UDP</w:t>
            </w:r>
            <w:r w:rsidRPr="00FF04A0">
              <w:rPr>
                <w:b/>
                <w:bCs/>
                <w:color w:val="002060"/>
                <w:sz w:val="20"/>
              </w:rPr>
              <w:t xml:space="preserve"> 9080</w:t>
            </w:r>
            <w:r w:rsidRPr="004E3F0A">
              <w:rPr>
                <w:color w:val="002060"/>
                <w:sz w:val="20"/>
              </w:rPr>
              <w:t xml:space="preserve"> </w:t>
            </w:r>
            <w:r>
              <w:rPr>
                <w:sz w:val="20"/>
              </w:rPr>
              <w:t xml:space="preserve">– согласуется в индивидуальном порядке при формировании конфигурации, обсуждается с указанным контактным лицом. </w:t>
            </w:r>
            <w:r>
              <w:rPr>
                <w:sz w:val="20"/>
                <w:lang w:val="en-US"/>
              </w:rPr>
              <w:t>Sampling</w:t>
            </w:r>
            <w:r>
              <w:rPr>
                <w:sz w:val="20"/>
              </w:rPr>
              <w:t xml:space="preserve"> </w:t>
            </w:r>
            <w:r>
              <w:rPr>
                <w:sz w:val="20"/>
                <w:lang w:val="en-US"/>
              </w:rPr>
              <w:t>Rate</w:t>
            </w:r>
            <w:r>
              <w:rPr>
                <w:sz w:val="20"/>
              </w:rPr>
              <w:t xml:space="preserve"> – поддерживается и автоматически определяется, тем не менее, может быть обговорен при обсуждении. </w:t>
            </w:r>
          </w:p>
          <w:p w14:paraId="204521E8" w14:textId="414AD41E" w:rsidR="007578BB" w:rsidRDefault="00757F04">
            <w:pPr>
              <w:suppressAutoHyphens w:val="0"/>
              <w:rPr>
                <w:color w:val="FF0000"/>
                <w:sz w:val="20"/>
              </w:rPr>
            </w:pPr>
            <w:r>
              <w:rPr>
                <w:color w:val="FF0000"/>
                <w:sz w:val="20"/>
              </w:rPr>
              <w:lastRenderedPageBreak/>
              <w:t>Внимание! Используемый в данном документе адрес и порт могут быть изменены при обсуждении соединения (соединений) с конкретным Владельцем АС!</w:t>
            </w:r>
            <w:r>
              <w:rPr>
                <w:sz w:val="20"/>
              </w:rPr>
              <w:t xml:space="preserve"> </w:t>
            </w:r>
          </w:p>
        </w:tc>
      </w:tr>
      <w:tr w:rsidR="007578BB" w14:paraId="20856AC6" w14:textId="77777777">
        <w:tc>
          <w:tcPr>
            <w:tcW w:w="1105" w:type="dxa"/>
          </w:tcPr>
          <w:p w14:paraId="07EC4EAD" w14:textId="77777777" w:rsidR="007578BB" w:rsidRDefault="00757F04">
            <w:pPr>
              <w:suppressAutoHyphens w:val="0"/>
              <w:rPr>
                <w:sz w:val="20"/>
                <w:lang w:val="en-US"/>
              </w:rPr>
            </w:pPr>
            <w:r>
              <w:rPr>
                <w:sz w:val="20"/>
                <w:lang w:val="en-US"/>
              </w:rPr>
              <w:lastRenderedPageBreak/>
              <w:t>SNMP</w:t>
            </w:r>
          </w:p>
        </w:tc>
        <w:tc>
          <w:tcPr>
            <w:tcW w:w="3150" w:type="dxa"/>
          </w:tcPr>
          <w:p w14:paraId="0F92EFA8" w14:textId="77777777" w:rsidR="007578BB" w:rsidRDefault="00757F04">
            <w:pPr>
              <w:suppressAutoHyphens w:val="0"/>
              <w:rPr>
                <w:sz w:val="20"/>
              </w:rPr>
            </w:pPr>
            <w:r>
              <w:rPr>
                <w:sz w:val="20"/>
              </w:rPr>
              <w:t xml:space="preserve">IP-адрес системы (на стороне ЦМУ) для </w:t>
            </w:r>
            <w:proofErr w:type="gramStart"/>
            <w:r>
              <w:rPr>
                <w:sz w:val="20"/>
                <w:lang w:val="en-US"/>
              </w:rPr>
              <w:t>SNMP</w:t>
            </w:r>
            <w:r>
              <w:rPr>
                <w:sz w:val="20"/>
              </w:rPr>
              <w:t xml:space="preserve">  (</w:t>
            </w:r>
            <w:proofErr w:type="gramEnd"/>
            <w:r>
              <w:rPr>
                <w:sz w:val="20"/>
              </w:rPr>
              <w:t>от данного адреса будут приходит запросы);</w:t>
            </w:r>
          </w:p>
        </w:tc>
        <w:tc>
          <w:tcPr>
            <w:tcW w:w="4862" w:type="dxa"/>
          </w:tcPr>
          <w:p w14:paraId="3F613B53" w14:textId="77777777" w:rsidR="004E3F0A" w:rsidRDefault="00757F04">
            <w:pPr>
              <w:suppressAutoHyphens w:val="0"/>
              <w:rPr>
                <w:sz w:val="20"/>
              </w:rPr>
            </w:pPr>
            <w:r w:rsidRPr="00FF04A0">
              <w:rPr>
                <w:b/>
                <w:bCs/>
                <w:color w:val="002060"/>
                <w:sz w:val="20"/>
              </w:rPr>
              <w:t>77.95.132.140</w:t>
            </w:r>
            <w:r w:rsidRPr="004E3F0A">
              <w:rPr>
                <w:color w:val="002060"/>
                <w:sz w:val="20"/>
              </w:rPr>
              <w:t xml:space="preserve"> </w:t>
            </w:r>
            <w:r>
              <w:rPr>
                <w:sz w:val="20"/>
              </w:rPr>
              <w:t>Запросы направляются на стандартный порт (161). Опрашиваются IF-MIB, IP-FORWARD-</w:t>
            </w:r>
            <w:proofErr w:type="gramStart"/>
            <w:r>
              <w:rPr>
                <w:sz w:val="20"/>
              </w:rPr>
              <w:t>MIB,  BGP</w:t>
            </w:r>
            <w:proofErr w:type="gramEnd"/>
            <w:r>
              <w:rPr>
                <w:sz w:val="20"/>
              </w:rPr>
              <w:t xml:space="preserve">4-MIB,  SNMPv2-MIB. Периодичность опросов по умолчанию 60 минут (может быть скорректирована). </w:t>
            </w:r>
          </w:p>
          <w:p w14:paraId="1300CB56" w14:textId="3040C20D" w:rsidR="007578BB" w:rsidRDefault="00757F04">
            <w:pPr>
              <w:suppressAutoHyphens w:val="0"/>
              <w:rPr>
                <w:color w:val="FF0000"/>
                <w:sz w:val="20"/>
              </w:rPr>
            </w:pPr>
            <w:r>
              <w:rPr>
                <w:color w:val="FF0000"/>
                <w:sz w:val="20"/>
              </w:rPr>
              <w:t>Внимание! Используемый в данном документе адрес может быть изменен при обсуждении соединения (соединений) с конкретным Владельцем АС!</w:t>
            </w:r>
          </w:p>
        </w:tc>
      </w:tr>
    </w:tbl>
    <w:p w14:paraId="395E012D" w14:textId="77777777" w:rsidR="007578BB" w:rsidRDefault="007578BB">
      <w:pPr>
        <w:pStyle w:val="afff0"/>
      </w:pPr>
    </w:p>
    <w:p w14:paraId="665FED9E" w14:textId="29B4129A" w:rsidR="007578BB" w:rsidRDefault="00757F04" w:rsidP="00D5053B">
      <w:pPr>
        <w:pStyle w:val="23"/>
        <w:numPr>
          <w:ilvl w:val="0"/>
          <w:numId w:val="4"/>
        </w:numPr>
        <w:suppressAutoHyphens w:val="0"/>
        <w:rPr>
          <w:lang w:val="en-US"/>
        </w:rPr>
      </w:pPr>
      <w:bookmarkStart w:id="10" w:name="_Toc46156808"/>
      <w:bookmarkStart w:id="11" w:name="_Toc62832643"/>
      <w:r>
        <w:t>Контакты и последовательность действий</w:t>
      </w:r>
      <w:bookmarkEnd w:id="10"/>
      <w:r w:rsidR="00D5053B">
        <w:t>.</w:t>
      </w:r>
      <w:bookmarkEnd w:id="11"/>
    </w:p>
    <w:p w14:paraId="66E669B4" w14:textId="77777777" w:rsidR="00496106" w:rsidRDefault="00757F04">
      <w:pPr>
        <w:pStyle w:val="afff0"/>
      </w:pPr>
      <w:r>
        <w:t>Владельцу АС необходимо осуществить соответствующие настройки на своем оборудовании, заполнить и предоставить в ЦМУ т</w:t>
      </w:r>
      <w:r w:rsidR="00110959">
        <w:t>аблицу, приведенную в разделе 4</w:t>
      </w:r>
      <w:r w:rsidR="00370412">
        <w:t xml:space="preserve"> </w:t>
      </w:r>
      <w:r w:rsidR="00110959">
        <w:t xml:space="preserve">                                    </w:t>
      </w:r>
      <w:r w:rsidR="00370412">
        <w:t>и в Приложении 1</w:t>
      </w:r>
      <w:r>
        <w:t xml:space="preserve">. </w:t>
      </w:r>
    </w:p>
    <w:p w14:paraId="092BB12D" w14:textId="30720DBC" w:rsidR="007578BB" w:rsidRPr="00496106" w:rsidRDefault="00D5053B">
      <w:pPr>
        <w:pStyle w:val="afff0"/>
        <w:rPr>
          <w:u w:val="single"/>
        </w:rPr>
      </w:pPr>
      <w:r w:rsidRPr="00496106">
        <w:rPr>
          <w:u w:val="single"/>
        </w:rPr>
        <w:t>Предоставление Владельцем АС заполненных таблиц является подтверждением выполнения настроек оборудования со стороны Владельца АС.</w:t>
      </w:r>
    </w:p>
    <w:p w14:paraId="570EE10F" w14:textId="23895B58" w:rsidR="007578BB" w:rsidRPr="002E1DB3" w:rsidRDefault="00370412" w:rsidP="00D5053B">
      <w:pPr>
        <w:pStyle w:val="afff0"/>
      </w:pPr>
      <w:r>
        <w:t>Предоставить таблицы</w:t>
      </w:r>
      <w:r w:rsidR="00757F04">
        <w:t xml:space="preserve"> необходимо отправив письмо</w:t>
      </w:r>
      <w:bookmarkStart w:id="12" w:name="_GoBack"/>
      <w:bookmarkEnd w:id="12"/>
      <w:r w:rsidR="00757F04">
        <w:t xml:space="preserve"> на электронный адрес</w:t>
      </w:r>
      <w:r w:rsidR="00D5053B">
        <w:t xml:space="preserve"> дежурной службы</w:t>
      </w:r>
      <w:r w:rsidR="00757F04">
        <w:t xml:space="preserve">: </w:t>
      </w:r>
      <w:r w:rsidR="00D5053B">
        <w:t xml:space="preserve"> </w:t>
      </w:r>
      <w:hyperlink r:id="rId6">
        <w:r w:rsidR="00757F04">
          <w:rPr>
            <w:lang w:val="en-US"/>
          </w:rPr>
          <w:t>nd</w:t>
        </w:r>
      </w:hyperlink>
      <w:hyperlink r:id="rId7">
        <w:r w:rsidR="00757F04">
          <w:rPr>
            <w:lang w:val="en-US"/>
          </w:rPr>
          <w:t>r</w:t>
        </w:r>
      </w:hyperlink>
      <w:hyperlink r:id="rId8">
        <w:r w:rsidR="00757F04">
          <w:t>@</w:t>
        </w:r>
      </w:hyperlink>
      <w:r w:rsidR="00757F04">
        <w:rPr>
          <w:lang w:val="en-US"/>
        </w:rPr>
        <w:t>noc</w:t>
      </w:r>
      <w:r w:rsidR="00757F04">
        <w:t>.</w:t>
      </w:r>
      <w:r w:rsidR="00757F04">
        <w:rPr>
          <w:lang w:val="en-US"/>
        </w:rPr>
        <w:t>gov</w:t>
      </w:r>
      <w:r w:rsidR="00757F04">
        <w:t>.</w:t>
      </w:r>
      <w:r w:rsidR="00757F04">
        <w:rPr>
          <w:lang w:val="en-US"/>
        </w:rPr>
        <w:t>ru</w:t>
      </w:r>
    </w:p>
    <w:p w14:paraId="70DCD2B0" w14:textId="5D079565" w:rsidR="007578BB" w:rsidRDefault="00370412">
      <w:pPr>
        <w:pStyle w:val="afff0"/>
      </w:pPr>
      <w:r>
        <w:lastRenderedPageBreak/>
        <w:t>При необходимости, если после настройки подключения со стороны ЦМУ ССОП соединение не установится, то</w:t>
      </w:r>
      <w:r w:rsidR="00757F04">
        <w:t xml:space="preserve"> в индивидуальном порядке будет предложено время, в рамках которого можно будет обсудить все параметры, произвести конфигурацию, проверить наличие ошибок, проверить получение информации.</w:t>
      </w:r>
    </w:p>
    <w:p w14:paraId="628BACC3" w14:textId="77777777" w:rsidR="007578BB" w:rsidRDefault="007578BB">
      <w:pPr>
        <w:pStyle w:val="afff0"/>
        <w:ind w:firstLine="0"/>
        <w:jc w:val="center"/>
      </w:pPr>
    </w:p>
    <w:sectPr w:rsidR="007578BB">
      <w:pgSz w:w="11906" w:h="16838"/>
      <w:pgMar w:top="1418" w:right="567" w:bottom="567" w:left="1134" w:header="0" w:footer="0" w:gutter="0"/>
      <w:pgNumType w:start="3"/>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ГОСТ тип А">
    <w:charset w:val="01"/>
    <w:family w:val="roman"/>
    <w:pitch w:val="variable"/>
  </w:font>
  <w:font w:name="Times New Roman Полужирный">
    <w:altName w:val="Times New Roman"/>
    <w:panose1 w:val="02020803070505020304"/>
    <w:charset w:val="01"/>
    <w:family w:val="roman"/>
    <w:pitch w:val="variable"/>
  </w:font>
  <w:font w:name="Droid Sans Fallback">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F07"/>
    <w:multiLevelType w:val="hybridMultilevel"/>
    <w:tmpl w:val="331C028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84651DE"/>
    <w:multiLevelType w:val="multilevel"/>
    <w:tmpl w:val="E0A23CF8"/>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 w15:restartNumberingAfterBreak="0">
    <w:nsid w:val="3DA40762"/>
    <w:multiLevelType w:val="multilevel"/>
    <w:tmpl w:val="D9F8A03C"/>
    <w:lvl w:ilvl="0">
      <w:start w:val="1"/>
      <w:numFmt w:val="upperRoman"/>
      <w:pStyle w:val="1"/>
      <w:lvlText w:val="%1"/>
      <w:lvlJc w:val="left"/>
      <w:pPr>
        <w:tabs>
          <w:tab w:val="num" w:pos="0"/>
        </w:tabs>
        <w:ind w:left="0" w:firstLine="0"/>
      </w:pPr>
    </w:lvl>
    <w:lvl w:ilvl="1">
      <w:start w:val="1"/>
      <w:numFmt w:val="decimal"/>
      <w:pStyle w:val="2"/>
      <w:lvlText w:val="%1.%2"/>
      <w:lvlJc w:val="left"/>
      <w:pPr>
        <w:tabs>
          <w:tab w:val="num" w:pos="0"/>
        </w:tabs>
        <w:ind w:left="0" w:firstLine="0"/>
      </w:pPr>
    </w:lvl>
    <w:lvl w:ilvl="2">
      <w:start w:val="1"/>
      <w:numFmt w:val="lowerLetter"/>
      <w:pStyle w:val="3"/>
      <w:lvlText w:val="%2.%3"/>
      <w:lvlJc w:val="left"/>
      <w:pPr>
        <w:tabs>
          <w:tab w:val="num" w:pos="0"/>
        </w:tabs>
        <w:ind w:left="720" w:hanging="432"/>
      </w:pPr>
    </w:lvl>
    <w:lvl w:ilvl="3">
      <w:start w:val="1"/>
      <w:numFmt w:val="lowerRoman"/>
      <w:pStyle w:val="4"/>
      <w:lvlText w:val="%3.%4"/>
      <w:lvlJc w:val="right"/>
      <w:pPr>
        <w:tabs>
          <w:tab w:val="num" w:pos="0"/>
        </w:tabs>
        <w:ind w:left="864" w:hanging="144"/>
      </w:pPr>
    </w:lvl>
    <w:lvl w:ilvl="4">
      <w:start w:val="1"/>
      <w:numFmt w:val="decimal"/>
      <w:pStyle w:val="5"/>
      <w:lvlText w:val="%4.%5"/>
      <w:lvlJc w:val="left"/>
      <w:pPr>
        <w:tabs>
          <w:tab w:val="num" w:pos="0"/>
        </w:tabs>
        <w:ind w:left="1008" w:hanging="432"/>
      </w:pPr>
    </w:lvl>
    <w:lvl w:ilvl="5">
      <w:start w:val="1"/>
      <w:numFmt w:val="lowerLetter"/>
      <w:pStyle w:val="6"/>
      <w:lvlText w:val="%5.%6"/>
      <w:lvlJc w:val="left"/>
      <w:pPr>
        <w:tabs>
          <w:tab w:val="num" w:pos="0"/>
        </w:tabs>
        <w:ind w:left="1152" w:hanging="432"/>
      </w:pPr>
    </w:lvl>
    <w:lvl w:ilvl="6">
      <w:start w:val="1"/>
      <w:numFmt w:val="lowerRoman"/>
      <w:pStyle w:val="7"/>
      <w:lvlText w:val="%6.%7"/>
      <w:lvlJc w:val="right"/>
      <w:pPr>
        <w:tabs>
          <w:tab w:val="num" w:pos="0"/>
        </w:tabs>
        <w:ind w:left="1296" w:hanging="288"/>
      </w:pPr>
    </w:lvl>
    <w:lvl w:ilvl="7">
      <w:start w:val="1"/>
      <w:numFmt w:val="lowerLetter"/>
      <w:pStyle w:val="8"/>
      <w:lvlText w:val="%7.%8"/>
      <w:lvlJc w:val="left"/>
      <w:pPr>
        <w:tabs>
          <w:tab w:val="num" w:pos="0"/>
        </w:tabs>
        <w:ind w:left="1440" w:hanging="432"/>
      </w:pPr>
    </w:lvl>
    <w:lvl w:ilvl="8">
      <w:start w:val="1"/>
      <w:numFmt w:val="lowerRoman"/>
      <w:pStyle w:val="9"/>
      <w:lvlText w:val="%8.%9"/>
      <w:lvlJc w:val="right"/>
      <w:pPr>
        <w:tabs>
          <w:tab w:val="num" w:pos="0"/>
        </w:tabs>
        <w:ind w:left="1584" w:hanging="144"/>
      </w:pPr>
    </w:lvl>
  </w:abstractNum>
  <w:abstractNum w:abstractNumId="3" w15:restartNumberingAfterBreak="0">
    <w:nsid w:val="53907346"/>
    <w:multiLevelType w:val="multilevel"/>
    <w:tmpl w:val="2176295E"/>
    <w:lvl w:ilvl="0">
      <w:start w:val="1"/>
      <w:numFmt w:val="decimal"/>
      <w:lvlText w:val="%1"/>
      <w:lvlJc w:val="left"/>
      <w:pPr>
        <w:tabs>
          <w:tab w:val="num" w:pos="567"/>
        </w:tabs>
        <w:ind w:left="397" w:hanging="397"/>
      </w:pPr>
    </w:lvl>
    <w:lvl w:ilvl="1">
      <w:start w:val="1"/>
      <w:numFmt w:val="decimal"/>
      <w:lvlText w:val="%1.%2"/>
      <w:lvlJc w:val="left"/>
      <w:pPr>
        <w:tabs>
          <w:tab w:val="num" w:pos="851"/>
        </w:tabs>
        <w:ind w:left="624" w:hanging="624"/>
      </w:pPr>
    </w:lvl>
    <w:lvl w:ilvl="2">
      <w:start w:val="1"/>
      <w:numFmt w:val="decimal"/>
      <w:lvlText w:val="%1.%2.%3"/>
      <w:lvlJc w:val="left"/>
      <w:pPr>
        <w:tabs>
          <w:tab w:val="num" w:pos="1247"/>
        </w:tabs>
        <w:ind w:left="1021" w:hanging="1021"/>
      </w:pPr>
    </w:lvl>
    <w:lvl w:ilvl="3">
      <w:start w:val="1"/>
      <w:numFmt w:val="decimal"/>
      <w:lvlText w:val="%1.%2.%3.%4"/>
      <w:lvlJc w:val="left"/>
      <w:pPr>
        <w:tabs>
          <w:tab w:val="num" w:pos="1531"/>
        </w:tabs>
        <w:ind w:left="1304" w:hanging="1304"/>
      </w:pPr>
      <w:rPr>
        <w:b/>
        <w:bCs w:val="0"/>
        <w:i w:val="0"/>
        <w:iCs w:val="0"/>
        <w:caps w:val="0"/>
        <w:smallCaps w:val="0"/>
        <w:strike w:val="0"/>
        <w:dstrike w:val="0"/>
        <w:vanish w:val="0"/>
        <w:color w:val="000000"/>
        <w:spacing w:val="0"/>
        <w:kern w:val="0"/>
        <w:position w:val="0"/>
        <w:sz w:val="24"/>
        <w:u w:val="none"/>
        <w:effect w:val="none"/>
        <w:vertAlign w:val="baseline"/>
        <w:em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BB"/>
    <w:rsid w:val="00016C10"/>
    <w:rsid w:val="000938D6"/>
    <w:rsid w:val="00110959"/>
    <w:rsid w:val="00195762"/>
    <w:rsid w:val="002957DB"/>
    <w:rsid w:val="002E1DB3"/>
    <w:rsid w:val="00331551"/>
    <w:rsid w:val="00370412"/>
    <w:rsid w:val="00496106"/>
    <w:rsid w:val="004E3F0A"/>
    <w:rsid w:val="007578BB"/>
    <w:rsid w:val="00757F04"/>
    <w:rsid w:val="00852B67"/>
    <w:rsid w:val="0086131B"/>
    <w:rsid w:val="00AA00FC"/>
    <w:rsid w:val="00C46D1A"/>
    <w:rsid w:val="00D5053B"/>
    <w:rsid w:val="00E17CCA"/>
    <w:rsid w:val="00F13758"/>
    <w:rsid w:val="00FF04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F10F"/>
  <w15:docId w15:val="{8EA1B9E9-E368-46B5-AB82-883E59A1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60" w:after="60" w:line="276" w:lineRule="auto"/>
      <w:jc w:val="both"/>
    </w:pPr>
    <w:rPr>
      <w:rFonts w:ascii="Times New Roman" w:eastAsia="Times New Roman" w:hAnsi="Times New Roman" w:cs="Times New Roman"/>
      <w:sz w:val="24"/>
      <w:szCs w:val="24"/>
      <w:lang w:eastAsia="ru-RU"/>
    </w:rPr>
  </w:style>
  <w:style w:type="paragraph" w:styleId="1">
    <w:name w:val="heading 1"/>
    <w:basedOn w:val="a"/>
    <w:next w:val="a"/>
    <w:qFormat/>
    <w:pPr>
      <w:keepNext/>
      <w:keepLines/>
      <w:pageBreakBefore/>
      <w:numPr>
        <w:numId w:val="1"/>
      </w:numPr>
      <w:spacing w:before="240" w:after="120"/>
      <w:jc w:val="left"/>
      <w:outlineLvl w:val="0"/>
    </w:pPr>
    <w:rPr>
      <w:rFonts w:ascii="Arial" w:hAnsi="Arial"/>
      <w:b/>
      <w:bCs/>
      <w:caps/>
      <w:sz w:val="27"/>
    </w:rPr>
  </w:style>
  <w:style w:type="paragraph" w:styleId="2">
    <w:name w:val="heading 2"/>
    <w:basedOn w:val="a"/>
    <w:next w:val="a"/>
    <w:qFormat/>
    <w:pPr>
      <w:keepNext/>
      <w:numPr>
        <w:ilvl w:val="1"/>
        <w:numId w:val="1"/>
      </w:numPr>
      <w:spacing w:before="240" w:after="120"/>
      <w:jc w:val="left"/>
      <w:outlineLvl w:val="1"/>
    </w:pPr>
    <w:rPr>
      <w:rFonts w:ascii="Arial" w:hAnsi="Arial"/>
      <w:b/>
      <w:bCs/>
      <w:smallCaps/>
      <w:spacing w:val="-2"/>
      <w:sz w:val="27"/>
    </w:rPr>
  </w:style>
  <w:style w:type="paragraph" w:styleId="3">
    <w:name w:val="heading 3"/>
    <w:basedOn w:val="a"/>
    <w:next w:val="a"/>
    <w:qFormat/>
    <w:pPr>
      <w:keepNext/>
      <w:keepLines/>
      <w:numPr>
        <w:ilvl w:val="2"/>
        <w:numId w:val="1"/>
      </w:numPr>
      <w:spacing w:before="240" w:after="120"/>
      <w:jc w:val="left"/>
      <w:outlineLvl w:val="2"/>
    </w:pPr>
    <w:rPr>
      <w:rFonts w:ascii="Arial" w:hAnsi="Arial"/>
      <w:sz w:val="27"/>
    </w:rPr>
  </w:style>
  <w:style w:type="paragraph" w:styleId="4">
    <w:name w:val="heading 4"/>
    <w:basedOn w:val="a"/>
    <w:next w:val="a"/>
    <w:qFormat/>
    <w:pPr>
      <w:keepNext/>
      <w:numPr>
        <w:ilvl w:val="3"/>
        <w:numId w:val="1"/>
      </w:numPr>
      <w:spacing w:before="120" w:after="120"/>
      <w:jc w:val="left"/>
      <w:outlineLvl w:val="3"/>
    </w:pPr>
    <w:rPr>
      <w:rFonts w:ascii="Arial Narrow" w:hAnsi="Arial Narrow"/>
      <w:bCs/>
      <w:sz w:val="27"/>
      <w:szCs w:val="27"/>
    </w:rPr>
  </w:style>
  <w:style w:type="paragraph" w:styleId="5">
    <w:name w:val="heading 5"/>
    <w:basedOn w:val="a"/>
    <w:next w:val="a"/>
    <w:qFormat/>
    <w:pPr>
      <w:numPr>
        <w:ilvl w:val="4"/>
        <w:numId w:val="1"/>
      </w:numPr>
      <w:spacing w:before="240"/>
      <w:jc w:val="left"/>
      <w:outlineLvl w:val="4"/>
    </w:pPr>
    <w:rPr>
      <w:b/>
      <w:bCs/>
      <w:i/>
      <w:iCs/>
      <w:sz w:val="26"/>
      <w:szCs w:val="26"/>
    </w:rPr>
  </w:style>
  <w:style w:type="paragraph" w:styleId="6">
    <w:name w:val="heading 6"/>
    <w:basedOn w:val="a"/>
    <w:next w:val="a"/>
    <w:qFormat/>
    <w:pPr>
      <w:numPr>
        <w:ilvl w:val="5"/>
        <w:numId w:val="1"/>
      </w:numPr>
      <w:spacing w:before="240"/>
      <w:jc w:val="left"/>
      <w:outlineLvl w:val="5"/>
    </w:pPr>
    <w:rPr>
      <w:rFonts w:ascii="Calibri" w:hAnsi="Calibri"/>
      <w:b/>
      <w:bCs/>
      <w:sz w:val="22"/>
      <w:szCs w:val="22"/>
    </w:rPr>
  </w:style>
  <w:style w:type="paragraph" w:styleId="7">
    <w:name w:val="heading 7"/>
    <w:basedOn w:val="a"/>
    <w:next w:val="a"/>
    <w:qFormat/>
    <w:pPr>
      <w:numPr>
        <w:ilvl w:val="6"/>
        <w:numId w:val="1"/>
      </w:numPr>
      <w:spacing w:before="240"/>
      <w:outlineLvl w:val="6"/>
    </w:pPr>
  </w:style>
  <w:style w:type="paragraph" w:styleId="8">
    <w:name w:val="heading 8"/>
    <w:basedOn w:val="a"/>
    <w:next w:val="a"/>
    <w:qFormat/>
    <w:pPr>
      <w:numPr>
        <w:ilvl w:val="7"/>
        <w:numId w:val="1"/>
      </w:numPr>
      <w:spacing w:before="240"/>
      <w:jc w:val="left"/>
      <w:outlineLvl w:val="7"/>
    </w:pPr>
    <w:rPr>
      <w:rFonts w:ascii="Calibri" w:hAnsi="Calibri"/>
      <w:i/>
      <w:iCs/>
    </w:rPr>
  </w:style>
  <w:style w:type="paragraph" w:styleId="9">
    <w:name w:val="heading 9"/>
    <w:basedOn w:val="a"/>
    <w:next w:val="a"/>
    <w:qFormat/>
    <w:pPr>
      <w:numPr>
        <w:ilvl w:val="8"/>
        <w:numId w:val="1"/>
      </w:numPr>
      <w:spacing w:before="24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qFormat/>
    <w:rPr>
      <w:rFonts w:ascii="Calibri" w:eastAsia="Times New Roman" w:hAnsi="Calibri" w:cs="Times New Roman"/>
      <w:szCs w:val="20"/>
    </w:rPr>
  </w:style>
  <w:style w:type="character" w:customStyle="1" w:styleId="a4">
    <w:name w:val="Верхний колонтитул Знак"/>
    <w:basedOn w:val="a0"/>
    <w:qFormat/>
    <w:rPr>
      <w:rFonts w:ascii="Times New Roman" w:eastAsia="Times New Roman" w:hAnsi="Times New Roman" w:cs="Times New Roman"/>
      <w:sz w:val="24"/>
      <w:szCs w:val="24"/>
      <w:lang w:eastAsia="ru-RU"/>
    </w:rPr>
  </w:style>
  <w:style w:type="character" w:customStyle="1" w:styleId="-">
    <w:name w:val="Интернет-ссылка"/>
    <w:basedOn w:val="a0"/>
    <w:uiPriority w:val="99"/>
    <w:rsid w:val="00844AC7"/>
    <w:rPr>
      <w:color w:val="0563C1" w:themeColor="hyperlink"/>
      <w:u w:val="single"/>
    </w:rPr>
  </w:style>
  <w:style w:type="character" w:customStyle="1" w:styleId="20">
    <w:name w:val="Заголовок 2 Знак"/>
    <w:qFormat/>
    <w:rPr>
      <w:rFonts w:ascii="Arial" w:eastAsia="Times New Roman" w:hAnsi="Arial" w:cs="Times New Roman"/>
      <w:b/>
      <w:bCs/>
      <w:smallCaps/>
      <w:spacing w:val="-2"/>
      <w:sz w:val="27"/>
      <w:szCs w:val="24"/>
      <w:lang w:eastAsia="ru-RU"/>
    </w:rPr>
  </w:style>
  <w:style w:type="character" w:styleId="a5">
    <w:name w:val="Placeholder Text"/>
    <w:basedOn w:val="a0"/>
    <w:qFormat/>
    <w:rPr>
      <w:color w:val="808080"/>
    </w:rPr>
  </w:style>
  <w:style w:type="character" w:styleId="a6">
    <w:name w:val="annotation reference"/>
    <w:qFormat/>
    <w:rPr>
      <w:sz w:val="16"/>
      <w:szCs w:val="16"/>
    </w:rPr>
  </w:style>
  <w:style w:type="character" w:customStyle="1" w:styleId="a7">
    <w:name w:val="Привязка сноски"/>
    <w:rPr>
      <w:vertAlign w:val="superscript"/>
    </w:rPr>
  </w:style>
  <w:style w:type="character" w:customStyle="1" w:styleId="FootnoteCharacters">
    <w:name w:val="Footnote Characters"/>
    <w:basedOn w:val="a0"/>
    <w:qFormat/>
    <w:rPr>
      <w:vertAlign w:val="superscript"/>
    </w:rPr>
  </w:style>
  <w:style w:type="character" w:customStyle="1" w:styleId="a8">
    <w:name w:val="Нижний колонтитул Знак"/>
    <w:basedOn w:val="a0"/>
    <w:qFormat/>
    <w:rPr>
      <w:rFonts w:ascii="Times New Roman" w:eastAsia="Times New Roman" w:hAnsi="Times New Roman" w:cs="Times New Roman"/>
      <w:sz w:val="24"/>
      <w:szCs w:val="24"/>
      <w:lang w:eastAsia="ru-RU"/>
    </w:rPr>
  </w:style>
  <w:style w:type="character" w:customStyle="1" w:styleId="10">
    <w:name w:val="Заголовок 1 Знак"/>
    <w:qFormat/>
    <w:rPr>
      <w:rFonts w:ascii="Arial" w:eastAsia="Times New Roman" w:hAnsi="Arial" w:cs="Times New Roman"/>
      <w:b/>
      <w:bCs/>
      <w:caps/>
      <w:sz w:val="27"/>
      <w:szCs w:val="24"/>
      <w:lang w:eastAsia="ru-RU"/>
    </w:rPr>
  </w:style>
  <w:style w:type="character" w:customStyle="1" w:styleId="a9">
    <w:name w:val="ТЗ.Обычный Знак"/>
    <w:qFormat/>
    <w:rPr>
      <w:rFonts w:ascii="Times New Roman" w:eastAsia="Calibri" w:hAnsi="Times New Roman" w:cs="Times New Roman"/>
      <w:bCs/>
      <w:iCs/>
      <w:sz w:val="24"/>
      <w:szCs w:val="24"/>
      <w:lang w:eastAsia="ru-RU"/>
    </w:rPr>
  </w:style>
  <w:style w:type="character" w:customStyle="1" w:styleId="aa">
    <w:name w:val="Основной текст Знак"/>
    <w:basedOn w:val="a0"/>
    <w:qFormat/>
    <w:rPr>
      <w:rFonts w:ascii="Times New Roman" w:eastAsia="Times New Roman" w:hAnsi="Times New Roman" w:cs="Times New Roman"/>
      <w:sz w:val="24"/>
      <w:szCs w:val="24"/>
      <w:lang w:eastAsia="ru-RU"/>
    </w:rPr>
  </w:style>
  <w:style w:type="character" w:customStyle="1" w:styleId="ab">
    <w:name w:val="Схема документа Знак"/>
    <w:qFormat/>
    <w:rPr>
      <w:rFonts w:ascii="Tahoma" w:eastAsia="Times New Roman" w:hAnsi="Tahoma" w:cs="Tahoma"/>
      <w:sz w:val="16"/>
      <w:szCs w:val="16"/>
      <w:lang w:eastAsia="ru-RU"/>
    </w:rPr>
  </w:style>
  <w:style w:type="character" w:customStyle="1" w:styleId="ac">
    <w:name w:val="Текст выноски Знак"/>
    <w:qFormat/>
    <w:rPr>
      <w:rFonts w:ascii="Tahoma" w:eastAsia="Times New Roman" w:hAnsi="Tahoma" w:cs="Tahoma"/>
      <w:sz w:val="16"/>
      <w:szCs w:val="16"/>
      <w:lang w:eastAsia="ru-RU"/>
    </w:rPr>
  </w:style>
  <w:style w:type="character" w:customStyle="1" w:styleId="ad">
    <w:name w:val="Текст примечания Знак"/>
    <w:basedOn w:val="a0"/>
    <w:qFormat/>
    <w:rPr>
      <w:rFonts w:ascii="Times New Roman" w:eastAsia="Times New Roman" w:hAnsi="Times New Roman" w:cs="Times New Roman"/>
      <w:sz w:val="20"/>
      <w:szCs w:val="20"/>
      <w:lang w:eastAsia="ru-RU"/>
    </w:rPr>
  </w:style>
  <w:style w:type="character" w:customStyle="1" w:styleId="ae">
    <w:name w:val="Текст сноски Знак"/>
    <w:basedOn w:val="a0"/>
    <w:qFormat/>
    <w:rPr>
      <w:rFonts w:ascii="Times New Roman" w:eastAsia="Times New Roman" w:hAnsi="Times New Roman" w:cs="Times New Roman"/>
      <w:sz w:val="20"/>
      <w:szCs w:val="20"/>
      <w:lang w:eastAsia="ru-RU"/>
    </w:rPr>
  </w:style>
  <w:style w:type="character" w:customStyle="1" w:styleId="af">
    <w:name w:val="Тема примечания Знак"/>
    <w:qFormat/>
    <w:rPr>
      <w:rFonts w:ascii="Times New Roman" w:eastAsia="Times New Roman" w:hAnsi="Times New Roman" w:cs="Times New Roman"/>
      <w:b/>
      <w:bCs/>
      <w:sz w:val="20"/>
      <w:szCs w:val="20"/>
      <w:lang w:eastAsia="ru-RU"/>
    </w:rPr>
  </w:style>
  <w:style w:type="character" w:customStyle="1" w:styleId="af0">
    <w:name w:val="ТЗ.Библиография Знак"/>
    <w:qFormat/>
    <w:rPr>
      <w:rFonts w:ascii="Times New Roman" w:eastAsia="Calibri" w:hAnsi="Times New Roman" w:cs="Times New Roman"/>
      <w:bCs/>
      <w:iCs/>
      <w:sz w:val="24"/>
      <w:szCs w:val="24"/>
      <w:lang w:val="en-US" w:eastAsia="ru-RU"/>
    </w:rPr>
  </w:style>
  <w:style w:type="character" w:customStyle="1" w:styleId="af1">
    <w:name w:val="ТЗ.Выделение Зачеркнутый"/>
    <w:basedOn w:val="a0"/>
    <w:qFormat/>
    <w:rPr>
      <w:strike w:val="0"/>
      <w:dstrike w:val="0"/>
    </w:rPr>
  </w:style>
  <w:style w:type="character" w:customStyle="1" w:styleId="af2">
    <w:name w:val="ТЗ.Выделение Курсив"/>
    <w:basedOn w:val="a0"/>
    <w:qFormat/>
    <w:rPr>
      <w:i/>
    </w:rPr>
  </w:style>
  <w:style w:type="character" w:customStyle="1" w:styleId="af3">
    <w:name w:val="ТЗ.Выделение Надстрочный"/>
    <w:basedOn w:val="a0"/>
    <w:qFormat/>
    <w:rPr>
      <w:vertAlign w:val="superscript"/>
    </w:rPr>
  </w:style>
  <w:style w:type="character" w:customStyle="1" w:styleId="af4">
    <w:name w:val="ТЗ.Выделение Подстрочный"/>
    <w:basedOn w:val="a0"/>
    <w:qFormat/>
    <w:rPr>
      <w:vertAlign w:val="subscript"/>
    </w:rPr>
  </w:style>
  <w:style w:type="character" w:customStyle="1" w:styleId="af5">
    <w:name w:val="ТЗ.Выделение Подчеркнутый"/>
    <w:basedOn w:val="a0"/>
    <w:qFormat/>
    <w:rPr>
      <w:u w:val="single"/>
    </w:rPr>
  </w:style>
  <w:style w:type="character" w:customStyle="1" w:styleId="af6">
    <w:name w:val="ТЗ.Выделение Полужирный"/>
    <w:basedOn w:val="a0"/>
    <w:qFormat/>
    <w:rPr>
      <w:b/>
    </w:rPr>
  </w:style>
  <w:style w:type="character" w:customStyle="1" w:styleId="af7">
    <w:name w:val="ТЗ.Выделение Цветной"/>
    <w:basedOn w:val="a0"/>
    <w:qFormat/>
    <w:rPr>
      <w:b/>
      <w:color w:val="000000"/>
    </w:rPr>
  </w:style>
  <w:style w:type="character" w:customStyle="1" w:styleId="af8">
    <w:name w:val="ТЗ.Выделение.Зачеркнутый"/>
    <w:basedOn w:val="a9"/>
    <w:qFormat/>
    <w:rPr>
      <w:rFonts w:ascii="Times New Roman" w:eastAsia="Calibri" w:hAnsi="Times New Roman" w:cs="Times New Roman"/>
      <w:bCs/>
      <w:iCs/>
      <w:strike/>
      <w:sz w:val="24"/>
      <w:szCs w:val="24"/>
      <w:lang w:eastAsia="ru-RU"/>
    </w:rPr>
  </w:style>
  <w:style w:type="character" w:customStyle="1" w:styleId="af9">
    <w:name w:val="ТЗ.Выделение.Курсив"/>
    <w:basedOn w:val="a9"/>
    <w:qFormat/>
    <w:rPr>
      <w:rFonts w:ascii="Times New Roman" w:eastAsia="Calibri" w:hAnsi="Times New Roman" w:cs="Times New Roman"/>
      <w:bCs/>
      <w:i/>
      <w:iCs/>
      <w:sz w:val="24"/>
      <w:szCs w:val="24"/>
      <w:lang w:eastAsia="ru-RU"/>
    </w:rPr>
  </w:style>
  <w:style w:type="character" w:customStyle="1" w:styleId="afa">
    <w:name w:val="ТЗ.Выделение.Надстрочный"/>
    <w:basedOn w:val="a9"/>
    <w:qFormat/>
    <w:rPr>
      <w:rFonts w:ascii="Times New Roman" w:eastAsia="Calibri" w:hAnsi="Times New Roman" w:cs="Times New Roman"/>
      <w:bCs/>
      <w:iCs/>
      <w:sz w:val="24"/>
      <w:szCs w:val="24"/>
      <w:vertAlign w:val="superscript"/>
      <w:lang w:eastAsia="ru-RU"/>
    </w:rPr>
  </w:style>
  <w:style w:type="character" w:customStyle="1" w:styleId="afb">
    <w:name w:val="ТЗ.Выделение.Подстрочный"/>
    <w:basedOn w:val="a9"/>
    <w:qFormat/>
    <w:rPr>
      <w:rFonts w:ascii="Times New Roman" w:eastAsia="Calibri" w:hAnsi="Times New Roman" w:cs="Times New Roman"/>
      <w:bCs/>
      <w:iCs/>
      <w:sz w:val="24"/>
      <w:szCs w:val="24"/>
      <w:vertAlign w:val="subscript"/>
      <w:lang w:eastAsia="ru-RU"/>
    </w:rPr>
  </w:style>
  <w:style w:type="character" w:customStyle="1" w:styleId="afc">
    <w:name w:val="ТЗ.Выделение.Подчеркнутый"/>
    <w:basedOn w:val="a9"/>
    <w:qFormat/>
    <w:rPr>
      <w:rFonts w:ascii="Times New Roman" w:eastAsia="Calibri" w:hAnsi="Times New Roman" w:cs="Times New Roman"/>
      <w:bCs/>
      <w:iCs/>
      <w:sz w:val="24"/>
      <w:szCs w:val="24"/>
      <w:u w:val="single"/>
      <w:lang w:eastAsia="ru-RU"/>
    </w:rPr>
  </w:style>
  <w:style w:type="character" w:customStyle="1" w:styleId="afd">
    <w:name w:val="ТЗ.Выделение.Полужирный"/>
    <w:basedOn w:val="a9"/>
    <w:qFormat/>
    <w:rPr>
      <w:rFonts w:ascii="Times New Roman" w:eastAsia="Calibri" w:hAnsi="Times New Roman" w:cs="Times New Roman"/>
      <w:b/>
      <w:bCs/>
      <w:iCs/>
      <w:sz w:val="24"/>
      <w:szCs w:val="24"/>
      <w:lang w:eastAsia="ru-RU"/>
    </w:rPr>
  </w:style>
  <w:style w:type="character" w:customStyle="1" w:styleId="afe">
    <w:name w:val="ТЗ.Выделение.Цветной"/>
    <w:basedOn w:val="a9"/>
    <w:qFormat/>
    <w:rPr>
      <w:rFonts w:ascii="Times New Roman" w:eastAsia="Calibri" w:hAnsi="Times New Roman" w:cs="Times New Roman"/>
      <w:b/>
      <w:bCs/>
      <w:iCs/>
      <w:color w:val="000000"/>
      <w:sz w:val="24"/>
      <w:szCs w:val="24"/>
      <w:lang w:eastAsia="ru-RU"/>
    </w:rPr>
  </w:style>
  <w:style w:type="character" w:customStyle="1" w:styleId="aff">
    <w:name w:val="ТЗ.Знак сноски"/>
    <w:basedOn w:val="FootnoteCharacters"/>
    <w:qFormat/>
    <w:rPr>
      <w:vertAlign w:val="superscript"/>
    </w:rPr>
  </w:style>
  <w:style w:type="character" w:customStyle="1" w:styleId="aff0">
    <w:name w:val="ТЗ.Колонтитул Знак"/>
    <w:basedOn w:val="a0"/>
    <w:qFormat/>
    <w:rPr>
      <w:rFonts w:eastAsia="Times New Roman" w:cs="Calibri"/>
      <w:sz w:val="24"/>
      <w:szCs w:val="24"/>
      <w:lang w:eastAsia="ru-RU"/>
    </w:rPr>
  </w:style>
  <w:style w:type="character" w:customStyle="1" w:styleId="aff1">
    <w:name w:val="ТЗ.Сноска.Знак"/>
    <w:basedOn w:val="FootnoteCharacters"/>
    <w:qFormat/>
    <w:rPr>
      <w:vertAlign w:val="superscript"/>
    </w:rPr>
  </w:style>
  <w:style w:type="character" w:customStyle="1" w:styleId="aff2">
    <w:name w:val="ТЗ.Формула Знак"/>
    <w:basedOn w:val="a0"/>
    <w:qFormat/>
    <w:rPr>
      <w:rFonts w:ascii="Courier New" w:eastAsia="Calibri" w:hAnsi="Courier New" w:cs="Courier New"/>
      <w:bCs/>
      <w:iCs/>
      <w:sz w:val="26"/>
      <w:szCs w:val="28"/>
      <w:lang w:eastAsia="ru-RU"/>
    </w:rPr>
  </w:style>
  <w:style w:type="character" w:customStyle="1" w:styleId="aff3">
    <w:name w:val="Название Знак"/>
    <w:basedOn w:val="a0"/>
    <w:qFormat/>
    <w:rPr>
      <w:rFonts w:ascii="Calibri Light" w:eastAsia="Calibri" w:hAnsi="Calibri Light" w:cs="DejaVu Sans"/>
      <w:spacing w:val="-10"/>
      <w:kern w:val="2"/>
      <w:sz w:val="56"/>
      <w:szCs w:val="56"/>
      <w:lang w:eastAsia="ru-RU"/>
    </w:rPr>
  </w:style>
  <w:style w:type="character" w:customStyle="1" w:styleId="21">
    <w:name w:val="Заголовок 2 Знак1"/>
    <w:qFormat/>
    <w:rPr>
      <w:rFonts w:ascii="Times New Roman" w:eastAsia="Times New Roman" w:hAnsi="Times New Roman" w:cs="Times New Roman"/>
      <w:b/>
      <w:kern w:val="2"/>
      <w:sz w:val="26"/>
      <w:szCs w:val="20"/>
      <w:lang w:val="en-US"/>
    </w:rPr>
  </w:style>
  <w:style w:type="character" w:customStyle="1" w:styleId="30">
    <w:name w:val="Заголовок 3 Знак"/>
    <w:qFormat/>
    <w:rPr>
      <w:rFonts w:ascii="Arial" w:eastAsia="Times New Roman" w:hAnsi="Arial" w:cs="Times New Roman"/>
      <w:sz w:val="27"/>
      <w:szCs w:val="24"/>
      <w:lang w:eastAsia="ru-RU"/>
    </w:rPr>
  </w:style>
  <w:style w:type="character" w:customStyle="1" w:styleId="40">
    <w:name w:val="Заголовок 4 Знак"/>
    <w:qFormat/>
    <w:rPr>
      <w:rFonts w:ascii="Arial Narrow" w:eastAsia="Times New Roman" w:hAnsi="Arial Narrow" w:cs="Times New Roman"/>
      <w:bCs/>
      <w:sz w:val="27"/>
      <w:szCs w:val="27"/>
      <w:lang w:eastAsia="ru-RU"/>
    </w:rPr>
  </w:style>
  <w:style w:type="character" w:customStyle="1" w:styleId="50">
    <w:name w:val="Заголовок 5 Знак"/>
    <w:qFormat/>
    <w:rPr>
      <w:rFonts w:ascii="Times New Roman" w:eastAsia="Times New Roman" w:hAnsi="Times New Roman" w:cs="Times New Roman"/>
      <w:b/>
      <w:bCs/>
      <w:i/>
      <w:iCs/>
      <w:sz w:val="26"/>
      <w:szCs w:val="26"/>
      <w:lang w:eastAsia="ru-RU"/>
    </w:rPr>
  </w:style>
  <w:style w:type="character" w:customStyle="1" w:styleId="60">
    <w:name w:val="Заголовок 6 Знак"/>
    <w:qFormat/>
    <w:rPr>
      <w:rFonts w:ascii="Calibri" w:eastAsia="Times New Roman" w:hAnsi="Calibri" w:cs="Times New Roman"/>
      <w:b/>
      <w:bCs/>
      <w:lang w:eastAsia="ru-RU"/>
    </w:rPr>
  </w:style>
  <w:style w:type="character" w:customStyle="1" w:styleId="70">
    <w:name w:val="Заголовок 7 Знак"/>
    <w:qFormat/>
    <w:rPr>
      <w:rFonts w:ascii="Times New Roman" w:eastAsia="Times New Roman" w:hAnsi="Times New Roman" w:cs="Times New Roman"/>
      <w:sz w:val="24"/>
      <w:szCs w:val="24"/>
      <w:lang w:eastAsia="ru-RU"/>
    </w:rPr>
  </w:style>
  <w:style w:type="character" w:customStyle="1" w:styleId="80">
    <w:name w:val="Заголовок 8 Знак"/>
    <w:qFormat/>
    <w:rPr>
      <w:rFonts w:ascii="Calibri" w:eastAsia="Times New Roman" w:hAnsi="Calibri" w:cs="Times New Roman"/>
      <w:i/>
      <w:iCs/>
      <w:sz w:val="24"/>
      <w:szCs w:val="24"/>
      <w:lang w:eastAsia="ru-RU"/>
    </w:rPr>
  </w:style>
  <w:style w:type="character" w:customStyle="1" w:styleId="90">
    <w:name w:val="Заголовок 9 Знак"/>
    <w:qFormat/>
    <w:rPr>
      <w:rFonts w:ascii="Arial" w:eastAsia="Times New Roman" w:hAnsi="Arial" w:cs="Times New Roman"/>
      <w:lang w:eastAsia="ru-RU"/>
    </w:rPr>
  </w:style>
  <w:style w:type="character" w:customStyle="1" w:styleId="iw">
    <w:name w:val="iw"/>
    <w:basedOn w:val="a0"/>
    <w:qFormat/>
  </w:style>
  <w:style w:type="character" w:customStyle="1" w:styleId="aff4">
    <w:name w:val="Подзаголовок Знак"/>
    <w:basedOn w:val="a0"/>
    <w:qFormat/>
    <w:rPr>
      <w:rFonts w:eastAsia="Calibri"/>
      <w:color w:val="5A5A5A"/>
      <w:spacing w:val="15"/>
    </w:rPr>
  </w:style>
  <w:style w:type="character" w:styleId="aff5">
    <w:name w:val="Strong"/>
    <w:basedOn w:val="a0"/>
    <w:uiPriority w:val="22"/>
    <w:qFormat/>
    <w:rPr>
      <w:b/>
      <w:bCs/>
    </w:rPr>
  </w:style>
  <w:style w:type="character" w:customStyle="1" w:styleId="aff6">
    <w:name w:val="Ссылка указателя"/>
    <w:qFormat/>
  </w:style>
  <w:style w:type="paragraph" w:customStyle="1" w:styleId="11">
    <w:name w:val="Заголовок1"/>
    <w:basedOn w:val="a"/>
    <w:next w:val="aff7"/>
    <w:qFormat/>
    <w:pPr>
      <w:keepNext/>
      <w:spacing w:before="240" w:after="120"/>
    </w:pPr>
    <w:rPr>
      <w:rFonts w:ascii="Liberation Sans" w:eastAsia="Noto Sans CJK SC" w:hAnsi="Liberation Sans" w:cs="Lohit Devanagari"/>
      <w:sz w:val="28"/>
      <w:szCs w:val="28"/>
    </w:rPr>
  </w:style>
  <w:style w:type="paragraph" w:styleId="aff7">
    <w:name w:val="Body Text"/>
    <w:basedOn w:val="a"/>
    <w:pPr>
      <w:spacing w:after="120"/>
    </w:pPr>
  </w:style>
  <w:style w:type="paragraph" w:styleId="aff8">
    <w:name w:val="List"/>
    <w:basedOn w:val="aff7"/>
    <w:rPr>
      <w:rFonts w:cs="Lohit Devanagari"/>
    </w:rPr>
  </w:style>
  <w:style w:type="paragraph" w:styleId="aff9">
    <w:name w:val="caption"/>
    <w:basedOn w:val="a"/>
    <w:next w:val="a"/>
    <w:qFormat/>
    <w:rPr>
      <w:b/>
      <w:bCs/>
      <w:sz w:val="20"/>
      <w:szCs w:val="20"/>
    </w:rPr>
  </w:style>
  <w:style w:type="paragraph" w:styleId="affa">
    <w:name w:val="index heading"/>
    <w:basedOn w:val="a"/>
    <w:qFormat/>
    <w:pPr>
      <w:suppressLineNumbers/>
    </w:pPr>
    <w:rPr>
      <w:rFonts w:cs="Lohit Devanagari"/>
    </w:rPr>
  </w:style>
  <w:style w:type="paragraph" w:styleId="affb">
    <w:name w:val="List Paragraph"/>
    <w:basedOn w:val="a"/>
    <w:qFormat/>
    <w:pPr>
      <w:spacing w:before="0" w:after="200"/>
      <w:ind w:left="720"/>
      <w:contextualSpacing/>
      <w:jc w:val="left"/>
    </w:pPr>
    <w:rPr>
      <w:rFonts w:ascii="Calibri" w:hAnsi="Calibri"/>
      <w:sz w:val="22"/>
      <w:szCs w:val="20"/>
      <w:lang w:eastAsia="en-US"/>
    </w:rPr>
  </w:style>
  <w:style w:type="paragraph" w:customStyle="1" w:styleId="affc">
    <w:name w:val="Верхний и нижний колонтитулы"/>
    <w:basedOn w:val="a"/>
    <w:qFormat/>
  </w:style>
  <w:style w:type="paragraph" w:styleId="affd">
    <w:name w:val="header"/>
    <w:basedOn w:val="a"/>
    <w:pPr>
      <w:tabs>
        <w:tab w:val="center" w:pos="4677"/>
        <w:tab w:val="right" w:pos="9355"/>
      </w:tabs>
      <w:spacing w:before="0" w:after="0" w:line="240" w:lineRule="auto"/>
    </w:pPr>
  </w:style>
  <w:style w:type="paragraph" w:styleId="affe">
    <w:name w:val="TOC Heading"/>
    <w:basedOn w:val="1"/>
    <w:next w:val="a"/>
    <w:qFormat/>
    <w:pPr>
      <w:pageBreakBefore w:val="0"/>
      <w:numPr>
        <w:numId w:val="0"/>
      </w:numPr>
      <w:spacing w:before="480" w:after="0"/>
    </w:pPr>
    <w:rPr>
      <w:rFonts w:ascii="Calibri Light" w:eastAsia="Calibri" w:hAnsi="Calibri Light" w:cs="DejaVu Sans"/>
      <w:caps w:val="0"/>
      <w:color w:val="2E74B5"/>
      <w:sz w:val="28"/>
      <w:szCs w:val="28"/>
      <w:lang w:eastAsia="en-US"/>
    </w:rPr>
  </w:style>
  <w:style w:type="paragraph" w:styleId="afff">
    <w:name w:val="footer"/>
    <w:basedOn w:val="a"/>
    <w:pPr>
      <w:tabs>
        <w:tab w:val="center" w:pos="4677"/>
        <w:tab w:val="right" w:pos="9355"/>
      </w:tabs>
      <w:spacing w:before="0" w:after="0" w:line="240" w:lineRule="auto"/>
    </w:pPr>
  </w:style>
  <w:style w:type="paragraph" w:styleId="12">
    <w:name w:val="toc 1"/>
    <w:next w:val="a"/>
    <w:uiPriority w:val="39"/>
    <w:pPr>
      <w:spacing w:before="120" w:after="120" w:line="276" w:lineRule="auto"/>
    </w:pPr>
    <w:rPr>
      <w:rFonts w:eastAsia="Times New Roman" w:cs="Calibri"/>
      <w:b/>
      <w:bCs/>
      <w:caps/>
      <w:sz w:val="24"/>
      <w:szCs w:val="20"/>
      <w:lang w:eastAsia="ru-RU"/>
    </w:rPr>
  </w:style>
  <w:style w:type="paragraph" w:styleId="22">
    <w:name w:val="toc 2"/>
    <w:next w:val="a"/>
    <w:uiPriority w:val="39"/>
    <w:pPr>
      <w:spacing w:line="276" w:lineRule="auto"/>
      <w:ind w:left="240"/>
    </w:pPr>
    <w:rPr>
      <w:rFonts w:eastAsia="Times New Roman" w:cs="Calibri"/>
      <w:smallCaps/>
      <w:sz w:val="24"/>
      <w:szCs w:val="20"/>
      <w:lang w:eastAsia="ru-RU"/>
    </w:rPr>
  </w:style>
  <w:style w:type="paragraph" w:styleId="31">
    <w:name w:val="toc 3"/>
    <w:next w:val="a"/>
    <w:pPr>
      <w:spacing w:line="276" w:lineRule="auto"/>
      <w:ind w:left="480"/>
    </w:pPr>
    <w:rPr>
      <w:rFonts w:eastAsia="Times New Roman" w:cs="Calibri"/>
      <w:i/>
      <w:iCs/>
      <w:sz w:val="24"/>
      <w:szCs w:val="20"/>
      <w:lang w:eastAsia="ru-RU"/>
    </w:rPr>
  </w:style>
  <w:style w:type="paragraph" w:customStyle="1" w:styleId="afff0">
    <w:name w:val="ТЗ.Обычный"/>
    <w:qFormat/>
    <w:pPr>
      <w:spacing w:before="120" w:after="120" w:line="360" w:lineRule="auto"/>
      <w:ind w:firstLine="851"/>
      <w:jc w:val="both"/>
    </w:pPr>
    <w:rPr>
      <w:rFonts w:ascii="Times New Roman" w:hAnsi="Times New Roman" w:cs="Times New Roman"/>
      <w:bCs/>
      <w:iCs/>
      <w:sz w:val="24"/>
      <w:szCs w:val="24"/>
      <w:lang w:eastAsia="ru-RU"/>
    </w:rPr>
  </w:style>
  <w:style w:type="paragraph" w:styleId="41">
    <w:name w:val="toc 4"/>
    <w:basedOn w:val="afff0"/>
    <w:next w:val="afff0"/>
    <w:pPr>
      <w:spacing w:before="0" w:after="0" w:line="276" w:lineRule="auto"/>
      <w:ind w:left="720" w:firstLine="0"/>
      <w:jc w:val="left"/>
    </w:pPr>
    <w:rPr>
      <w:rFonts w:ascii="Calibri" w:eastAsia="Times New Roman" w:hAnsi="Calibri" w:cs="Calibri"/>
      <w:bCs w:val="0"/>
      <w:iCs w:val="0"/>
      <w:sz w:val="18"/>
      <w:szCs w:val="18"/>
    </w:rPr>
  </w:style>
  <w:style w:type="paragraph" w:styleId="51">
    <w:name w:val="toc 5"/>
    <w:basedOn w:val="a"/>
    <w:next w:val="a"/>
    <w:autoRedefine/>
    <w:pPr>
      <w:spacing w:before="0" w:after="0"/>
      <w:ind w:left="960"/>
      <w:jc w:val="left"/>
    </w:pPr>
    <w:rPr>
      <w:rFonts w:ascii="Calibri" w:hAnsi="Calibri" w:cs="Calibri"/>
      <w:sz w:val="18"/>
      <w:szCs w:val="18"/>
    </w:rPr>
  </w:style>
  <w:style w:type="paragraph" w:styleId="61">
    <w:name w:val="toc 6"/>
    <w:basedOn w:val="a"/>
    <w:next w:val="a"/>
    <w:autoRedefine/>
    <w:pPr>
      <w:spacing w:before="0" w:after="0"/>
      <w:ind w:left="1200"/>
      <w:jc w:val="left"/>
    </w:pPr>
    <w:rPr>
      <w:rFonts w:ascii="Calibri" w:hAnsi="Calibri" w:cs="Calibri"/>
      <w:sz w:val="18"/>
      <w:szCs w:val="18"/>
    </w:rPr>
  </w:style>
  <w:style w:type="paragraph" w:styleId="71">
    <w:name w:val="toc 7"/>
    <w:basedOn w:val="a"/>
    <w:next w:val="a"/>
    <w:autoRedefine/>
    <w:pPr>
      <w:spacing w:before="0" w:after="0"/>
      <w:ind w:left="1440"/>
      <w:jc w:val="left"/>
    </w:pPr>
    <w:rPr>
      <w:rFonts w:ascii="Calibri" w:hAnsi="Calibri" w:cs="Calibri"/>
      <w:sz w:val="18"/>
      <w:szCs w:val="18"/>
    </w:rPr>
  </w:style>
  <w:style w:type="paragraph" w:styleId="81">
    <w:name w:val="toc 8"/>
    <w:basedOn w:val="a"/>
    <w:next w:val="a"/>
    <w:autoRedefine/>
    <w:pPr>
      <w:spacing w:before="0" w:after="0"/>
      <w:ind w:left="1680"/>
      <w:jc w:val="left"/>
    </w:pPr>
    <w:rPr>
      <w:rFonts w:ascii="Calibri" w:hAnsi="Calibri" w:cs="Calibri"/>
      <w:sz w:val="18"/>
      <w:szCs w:val="18"/>
    </w:rPr>
  </w:style>
  <w:style w:type="paragraph" w:styleId="91">
    <w:name w:val="toc 9"/>
    <w:basedOn w:val="a"/>
    <w:next w:val="a"/>
    <w:autoRedefine/>
    <w:pPr>
      <w:spacing w:before="0" w:after="0"/>
      <w:ind w:left="1920"/>
      <w:jc w:val="left"/>
    </w:pPr>
    <w:rPr>
      <w:rFonts w:ascii="Calibri" w:hAnsi="Calibri" w:cs="Calibri"/>
      <w:sz w:val="18"/>
      <w:szCs w:val="18"/>
    </w:rPr>
  </w:style>
  <w:style w:type="paragraph" w:styleId="afff1">
    <w:name w:val="Bibliography"/>
    <w:basedOn w:val="a"/>
    <w:next w:val="a"/>
    <w:qFormat/>
  </w:style>
  <w:style w:type="paragraph" w:styleId="afff2">
    <w:name w:val="Document Map"/>
    <w:basedOn w:val="a"/>
    <w:qFormat/>
    <w:rPr>
      <w:rFonts w:ascii="Tahoma" w:hAnsi="Tahoma" w:cs="Tahoma"/>
      <w:sz w:val="16"/>
      <w:szCs w:val="16"/>
    </w:rPr>
  </w:style>
  <w:style w:type="paragraph" w:styleId="afff3">
    <w:name w:val="Balloon Text"/>
    <w:basedOn w:val="a"/>
    <w:qFormat/>
    <w:rPr>
      <w:rFonts w:ascii="Tahoma" w:hAnsi="Tahoma" w:cs="Tahoma"/>
      <w:sz w:val="16"/>
      <w:szCs w:val="16"/>
    </w:rPr>
  </w:style>
  <w:style w:type="paragraph" w:styleId="afff4">
    <w:name w:val="annotation text"/>
    <w:basedOn w:val="a"/>
    <w:qFormat/>
    <w:rPr>
      <w:sz w:val="20"/>
      <w:szCs w:val="20"/>
    </w:rPr>
  </w:style>
  <w:style w:type="paragraph" w:styleId="afff5">
    <w:name w:val="footnote text"/>
    <w:basedOn w:val="a"/>
    <w:rPr>
      <w:sz w:val="20"/>
      <w:szCs w:val="20"/>
    </w:rPr>
  </w:style>
  <w:style w:type="paragraph" w:styleId="afff6">
    <w:name w:val="annotation subject"/>
    <w:basedOn w:val="afff4"/>
    <w:next w:val="afff4"/>
    <w:qFormat/>
    <w:rPr>
      <w:b/>
      <w:bCs/>
    </w:rPr>
  </w:style>
  <w:style w:type="paragraph" w:customStyle="1" w:styleId="InfoBlue">
    <w:name w:val="ТЗ.InfoBlue"/>
    <w:next w:val="afff0"/>
    <w:qFormat/>
    <w:pPr>
      <w:widowControl w:val="0"/>
      <w:tabs>
        <w:tab w:val="left" w:pos="540"/>
        <w:tab w:val="left" w:pos="1260"/>
      </w:tabs>
      <w:spacing w:before="60" w:after="120" w:line="240" w:lineRule="atLeast"/>
      <w:jc w:val="both"/>
    </w:pPr>
    <w:rPr>
      <w:rFonts w:ascii="Courier New" w:eastAsia="Times New Roman" w:hAnsi="Courier New" w:cs="Courier New"/>
      <w:i/>
      <w:color w:val="0000FF"/>
      <w:sz w:val="24"/>
      <w:szCs w:val="24"/>
    </w:rPr>
  </w:style>
  <w:style w:type="paragraph" w:customStyle="1" w:styleId="afff7">
    <w:name w:val="ТЗ.Библиография"/>
    <w:basedOn w:val="afff0"/>
    <w:qFormat/>
    <w:rPr>
      <w:lang w:val="en-US"/>
    </w:rPr>
  </w:style>
  <w:style w:type="paragraph" w:customStyle="1" w:styleId="afff8">
    <w:name w:val="ТЗ.ГОСТ А"/>
    <w:qFormat/>
    <w:pPr>
      <w:jc w:val="center"/>
    </w:pPr>
    <w:rPr>
      <w:rFonts w:ascii="ГОСТ тип А" w:eastAsia="Times New Roman" w:hAnsi="ГОСТ тип А" w:cs="Times New Roman"/>
      <w:i/>
      <w:sz w:val="16"/>
      <w:szCs w:val="20"/>
      <w:lang w:eastAsia="ru-RU"/>
    </w:rPr>
  </w:style>
  <w:style w:type="paragraph" w:customStyle="1" w:styleId="13">
    <w:name w:val="ТЗ.Заголовок 1"/>
    <w:next w:val="afff0"/>
    <w:uiPriority w:val="19"/>
    <w:qFormat/>
    <w:pPr>
      <w:keepNext/>
      <w:pageBreakBefore/>
      <w:spacing w:before="60" w:after="120" w:line="360" w:lineRule="auto"/>
      <w:jc w:val="both"/>
      <w:outlineLvl w:val="0"/>
    </w:pPr>
    <w:rPr>
      <w:rFonts w:ascii="Times New Roman" w:hAnsi="Times New Roman" w:cs="Times New Roman"/>
      <w:b/>
      <w:bCs/>
      <w:kern w:val="2"/>
      <w:sz w:val="28"/>
      <w:szCs w:val="32"/>
      <w:lang w:eastAsia="ru-RU"/>
    </w:rPr>
  </w:style>
  <w:style w:type="paragraph" w:customStyle="1" w:styleId="14">
    <w:name w:val="ТЗ.Заголовок 1 без включение в содержание"/>
    <w:basedOn w:val="13"/>
    <w:next w:val="afff0"/>
    <w:qFormat/>
    <w:pPr>
      <w:ind w:left="357" w:hanging="357"/>
      <w:jc w:val="center"/>
    </w:pPr>
    <w:rPr>
      <w:bCs w:val="0"/>
      <w:iCs/>
      <w:sz w:val="26"/>
    </w:rPr>
  </w:style>
  <w:style w:type="paragraph" w:customStyle="1" w:styleId="15">
    <w:name w:val="ТЗ.Заголовок 1 без номера"/>
    <w:basedOn w:val="13"/>
    <w:next w:val="afff0"/>
    <w:qFormat/>
    <w:pPr>
      <w:jc w:val="center"/>
    </w:pPr>
    <w:rPr>
      <w:bCs w:val="0"/>
    </w:rPr>
  </w:style>
  <w:style w:type="paragraph" w:customStyle="1" w:styleId="23">
    <w:name w:val="ТЗ.Заголовок 2"/>
    <w:next w:val="afff0"/>
    <w:uiPriority w:val="19"/>
    <w:qFormat/>
    <w:pPr>
      <w:keepNext/>
      <w:spacing w:before="240" w:after="60" w:line="360" w:lineRule="auto"/>
      <w:ind w:left="851" w:hanging="851"/>
      <w:jc w:val="both"/>
      <w:outlineLvl w:val="1"/>
    </w:pPr>
    <w:rPr>
      <w:rFonts w:ascii="Times New Roman" w:eastAsia="Times New Roman" w:hAnsi="Times New Roman" w:cs="Times New Roman"/>
      <w:b/>
      <w:bCs/>
      <w:sz w:val="26"/>
      <w:szCs w:val="32"/>
      <w:lang w:eastAsia="ru-RU"/>
    </w:rPr>
  </w:style>
  <w:style w:type="paragraph" w:customStyle="1" w:styleId="24">
    <w:name w:val="ТЗ.Заголовок 2 без номера"/>
    <w:basedOn w:val="23"/>
    <w:next w:val="afff0"/>
    <w:qFormat/>
    <w:rPr>
      <w:rFonts w:cs="Arial"/>
    </w:rPr>
  </w:style>
  <w:style w:type="paragraph" w:customStyle="1" w:styleId="32">
    <w:name w:val="ТЗ.Заголовок 3"/>
    <w:next w:val="afff0"/>
    <w:uiPriority w:val="19"/>
    <w:qFormat/>
    <w:pPr>
      <w:keepNext/>
      <w:spacing w:before="240" w:after="60" w:line="360" w:lineRule="auto"/>
      <w:ind w:left="851" w:hanging="851"/>
      <w:jc w:val="both"/>
      <w:outlineLvl w:val="2"/>
    </w:pPr>
    <w:rPr>
      <w:rFonts w:ascii="Times New Roman" w:eastAsia="Times New Roman" w:hAnsi="Times New Roman" w:cs="Times New Roman"/>
      <w:b/>
      <w:sz w:val="24"/>
      <w:szCs w:val="32"/>
      <w:lang w:eastAsia="ru-RU"/>
    </w:rPr>
  </w:style>
  <w:style w:type="paragraph" w:customStyle="1" w:styleId="33">
    <w:name w:val="ТЗ.Заголовок 3 без номера"/>
    <w:basedOn w:val="32"/>
    <w:next w:val="afff0"/>
    <w:qFormat/>
  </w:style>
  <w:style w:type="paragraph" w:customStyle="1" w:styleId="42">
    <w:name w:val="ТЗ.Заголовок 4"/>
    <w:next w:val="afff0"/>
    <w:uiPriority w:val="19"/>
    <w:qFormat/>
    <w:pPr>
      <w:keepNext/>
      <w:spacing w:before="240" w:after="60" w:line="360" w:lineRule="auto"/>
      <w:ind w:left="1021" w:hanging="1021"/>
      <w:jc w:val="both"/>
      <w:outlineLvl w:val="3"/>
    </w:pPr>
    <w:rPr>
      <w:rFonts w:ascii="Times New Roman Полужирный" w:eastAsia="Times New Roman" w:hAnsi="Times New Roman Полужирный" w:cs="Times New Roman"/>
      <w:b/>
      <w:bCs/>
      <w:sz w:val="24"/>
      <w:szCs w:val="32"/>
      <w:lang w:eastAsia="ru-RU"/>
    </w:rPr>
  </w:style>
  <w:style w:type="paragraph" w:customStyle="1" w:styleId="43">
    <w:name w:val="ТЗ.Заголовок 4 без номера"/>
    <w:basedOn w:val="42"/>
    <w:next w:val="afff0"/>
    <w:qFormat/>
  </w:style>
  <w:style w:type="paragraph" w:customStyle="1" w:styleId="afff9">
    <w:name w:val="ТЗ.Колонтитул"/>
    <w:qFormat/>
    <w:pPr>
      <w:spacing w:before="60" w:after="60" w:line="276" w:lineRule="auto"/>
    </w:pPr>
    <w:rPr>
      <w:rFonts w:eastAsia="Times New Roman" w:cs="Calibri"/>
      <w:sz w:val="24"/>
      <w:szCs w:val="24"/>
      <w:lang w:eastAsia="ru-RU"/>
    </w:rPr>
  </w:style>
  <w:style w:type="paragraph" w:customStyle="1" w:styleId="afffa">
    <w:name w:val="ТЗ.Колонтитул.Верхний"/>
    <w:qFormat/>
    <w:pPr>
      <w:jc w:val="center"/>
    </w:pPr>
    <w:rPr>
      <w:rFonts w:ascii="Courier New" w:eastAsia="Times New Roman" w:hAnsi="Courier New" w:cs="Courier New"/>
      <w:sz w:val="24"/>
      <w:szCs w:val="24"/>
      <w:lang w:val="en-US" w:eastAsia="ru-RU"/>
    </w:rPr>
  </w:style>
  <w:style w:type="paragraph" w:customStyle="1" w:styleId="afffb">
    <w:name w:val="ТЗ.Колонтитул.Графа"/>
    <w:basedOn w:val="afff9"/>
    <w:next w:val="afff9"/>
    <w:qFormat/>
    <w:rPr>
      <w:sz w:val="20"/>
      <w:szCs w:val="20"/>
    </w:rPr>
  </w:style>
  <w:style w:type="paragraph" w:customStyle="1" w:styleId="afffc">
    <w:name w:val="ТЗ.Колонтитул.Логотип"/>
    <w:basedOn w:val="afff9"/>
    <w:qFormat/>
    <w:pPr>
      <w:jc w:val="center"/>
    </w:pPr>
  </w:style>
  <w:style w:type="paragraph" w:customStyle="1" w:styleId="afffd">
    <w:name w:val="ТЗ.Колонтитул.Название документа"/>
    <w:basedOn w:val="afff9"/>
    <w:next w:val="afff9"/>
    <w:qFormat/>
    <w:pPr>
      <w:jc w:val="center"/>
    </w:pPr>
    <w:rPr>
      <w:b/>
    </w:rPr>
  </w:style>
  <w:style w:type="paragraph" w:customStyle="1" w:styleId="afffe">
    <w:name w:val="ТЗ.Колонтитул.Нижний"/>
    <w:qFormat/>
    <w:pPr>
      <w:jc w:val="center"/>
    </w:pPr>
    <w:rPr>
      <w:rFonts w:ascii="Courier New" w:eastAsia="Times New Roman" w:hAnsi="Courier New" w:cs="Courier New"/>
      <w:sz w:val="24"/>
      <w:szCs w:val="24"/>
      <w:lang w:eastAsia="ru-RU"/>
    </w:rPr>
  </w:style>
  <w:style w:type="paragraph" w:customStyle="1" w:styleId="affff">
    <w:name w:val="ТЗ.Название документа"/>
    <w:next w:val="a"/>
    <w:qFormat/>
    <w:pPr>
      <w:spacing w:before="60" w:after="60" w:line="360" w:lineRule="auto"/>
      <w:jc w:val="center"/>
    </w:pPr>
    <w:rPr>
      <w:rFonts w:ascii="Times New Roman" w:eastAsia="Times New Roman" w:hAnsi="Times New Roman" w:cs="Times New Roman"/>
      <w:bCs/>
      <w:caps/>
      <w:sz w:val="28"/>
      <w:szCs w:val="28"/>
      <w:lang w:eastAsia="ru-RU"/>
    </w:rPr>
  </w:style>
  <w:style w:type="paragraph" w:customStyle="1" w:styleId="affff0">
    <w:name w:val="ТЗ.Объект.Подпись сбоку"/>
    <w:next w:val="afff0"/>
    <w:qFormat/>
    <w:pPr>
      <w:spacing w:before="240" w:after="240" w:line="276" w:lineRule="auto"/>
      <w:jc w:val="right"/>
    </w:pPr>
    <w:rPr>
      <w:rFonts w:ascii="Times New Roman" w:hAnsi="Times New Roman" w:cs="Times New Roman"/>
      <w:b/>
      <w:bCs/>
      <w:iCs/>
      <w:sz w:val="24"/>
      <w:lang w:eastAsia="ru-RU"/>
    </w:rPr>
  </w:style>
  <w:style w:type="paragraph" w:customStyle="1" w:styleId="affff1">
    <w:name w:val="ТЗ.Объект.Подпись сверху"/>
    <w:next w:val="afff0"/>
    <w:qFormat/>
    <w:pPr>
      <w:keepNext/>
      <w:spacing w:before="240" w:after="60" w:line="276" w:lineRule="auto"/>
      <w:jc w:val="both"/>
    </w:pPr>
    <w:rPr>
      <w:rFonts w:ascii="Times New Roman" w:hAnsi="Times New Roman" w:cs="Times New Roman"/>
      <w:b/>
      <w:bCs/>
      <w:iCs/>
      <w:sz w:val="24"/>
      <w:lang w:eastAsia="ru-RU"/>
    </w:rPr>
  </w:style>
  <w:style w:type="paragraph" w:customStyle="1" w:styleId="affff2">
    <w:name w:val="ТЗ.Объект.Подпись снизу"/>
    <w:basedOn w:val="afff0"/>
    <w:next w:val="afff0"/>
    <w:qFormat/>
    <w:pPr>
      <w:ind w:firstLine="0"/>
      <w:jc w:val="center"/>
    </w:pPr>
    <w:rPr>
      <w:b/>
      <w:sz w:val="22"/>
      <w:szCs w:val="22"/>
    </w:rPr>
  </w:style>
  <w:style w:type="paragraph" w:customStyle="1" w:styleId="affff3">
    <w:name w:val="ТЗ.Объект.Рисунок"/>
    <w:basedOn w:val="afff0"/>
    <w:next w:val="affff2"/>
    <w:qFormat/>
    <w:pPr>
      <w:keepNext/>
      <w:ind w:firstLine="0"/>
      <w:jc w:val="center"/>
    </w:pPr>
  </w:style>
  <w:style w:type="paragraph" w:customStyle="1" w:styleId="16">
    <w:name w:val="ТЗ.Список 1 маркированный"/>
    <w:basedOn w:val="afff0"/>
    <w:qFormat/>
    <w:pPr>
      <w:ind w:left="850"/>
    </w:pPr>
  </w:style>
  <w:style w:type="paragraph" w:customStyle="1" w:styleId="17">
    <w:name w:val="ТЗ.Объект.Список 1 маркированный"/>
    <w:basedOn w:val="16"/>
    <w:qFormat/>
    <w:rPr>
      <w:sz w:val="22"/>
      <w:szCs w:val="22"/>
    </w:rPr>
  </w:style>
  <w:style w:type="paragraph" w:customStyle="1" w:styleId="affff4">
    <w:name w:val="ТЗ.Объект.Текст таблицы"/>
    <w:basedOn w:val="afff0"/>
    <w:qFormat/>
    <w:pPr>
      <w:ind w:firstLine="0"/>
    </w:pPr>
    <w:rPr>
      <w:sz w:val="22"/>
      <w:szCs w:val="22"/>
    </w:rPr>
  </w:style>
  <w:style w:type="paragraph" w:customStyle="1" w:styleId="18">
    <w:name w:val="ТЗ.Объект.Список 1 нумерованный"/>
    <w:basedOn w:val="affff4"/>
    <w:qFormat/>
  </w:style>
  <w:style w:type="paragraph" w:customStyle="1" w:styleId="19">
    <w:name w:val="ТЗ.Объект.Список 1 отступ"/>
    <w:basedOn w:val="affff4"/>
    <w:qFormat/>
    <w:pPr>
      <w:ind w:left="425"/>
    </w:pPr>
  </w:style>
  <w:style w:type="paragraph" w:customStyle="1" w:styleId="25">
    <w:name w:val="ТЗ.Список 2 маркированный"/>
    <w:basedOn w:val="afff0"/>
    <w:qFormat/>
  </w:style>
  <w:style w:type="paragraph" w:customStyle="1" w:styleId="26">
    <w:name w:val="ТЗ.Объект.Список 2 маркированный"/>
    <w:basedOn w:val="25"/>
    <w:qFormat/>
    <w:rPr>
      <w:sz w:val="22"/>
      <w:szCs w:val="22"/>
    </w:rPr>
  </w:style>
  <w:style w:type="paragraph" w:customStyle="1" w:styleId="27">
    <w:name w:val="ТЗ.Список 2 номер"/>
    <w:basedOn w:val="afff0"/>
    <w:qFormat/>
  </w:style>
  <w:style w:type="paragraph" w:customStyle="1" w:styleId="28">
    <w:name w:val="ТЗ.Объект.Список 2 номер"/>
    <w:basedOn w:val="27"/>
    <w:qFormat/>
  </w:style>
  <w:style w:type="paragraph" w:customStyle="1" w:styleId="29">
    <w:name w:val="ТЗ.Объект.Список 2 нумерованный"/>
    <w:basedOn w:val="affff4"/>
    <w:qFormat/>
  </w:style>
  <w:style w:type="paragraph" w:customStyle="1" w:styleId="2a">
    <w:name w:val="ТЗ.Список 2 отступ"/>
    <w:basedOn w:val="afff0"/>
    <w:qFormat/>
    <w:pPr>
      <w:ind w:left="1985" w:firstLine="0"/>
    </w:pPr>
    <w:rPr>
      <w:rFonts w:cs="Arial"/>
    </w:rPr>
  </w:style>
  <w:style w:type="paragraph" w:customStyle="1" w:styleId="2b">
    <w:name w:val="ТЗ.Объект.Список 2 отступ"/>
    <w:basedOn w:val="2a"/>
    <w:qFormat/>
    <w:pPr>
      <w:ind w:left="1134"/>
    </w:pPr>
    <w:rPr>
      <w:sz w:val="22"/>
      <w:szCs w:val="22"/>
    </w:rPr>
  </w:style>
  <w:style w:type="paragraph" w:customStyle="1" w:styleId="34">
    <w:name w:val="ТЗ.Список 3 маркированный"/>
    <w:basedOn w:val="afff0"/>
    <w:qFormat/>
    <w:rPr>
      <w:rFonts w:cs="Arial"/>
    </w:rPr>
  </w:style>
  <w:style w:type="paragraph" w:customStyle="1" w:styleId="35">
    <w:name w:val="ТЗ.Объект.Список 3 маркированный"/>
    <w:basedOn w:val="34"/>
    <w:qFormat/>
    <w:rPr>
      <w:sz w:val="22"/>
      <w:szCs w:val="22"/>
    </w:rPr>
  </w:style>
  <w:style w:type="paragraph" w:customStyle="1" w:styleId="36">
    <w:name w:val="ТЗ.Список 3 номер"/>
    <w:basedOn w:val="afff0"/>
    <w:qFormat/>
    <w:rPr>
      <w:rFonts w:cs="Arial"/>
    </w:rPr>
  </w:style>
  <w:style w:type="paragraph" w:customStyle="1" w:styleId="37">
    <w:name w:val="ТЗ.Объект.Список 3 номер"/>
    <w:basedOn w:val="36"/>
    <w:qFormat/>
    <w:rPr>
      <w:sz w:val="22"/>
      <w:szCs w:val="22"/>
    </w:rPr>
  </w:style>
  <w:style w:type="paragraph" w:customStyle="1" w:styleId="38">
    <w:name w:val="ТЗ.Объект.Список 3 нумерованный"/>
    <w:basedOn w:val="affff4"/>
    <w:qFormat/>
  </w:style>
  <w:style w:type="paragraph" w:customStyle="1" w:styleId="39">
    <w:name w:val="ТЗ.Список 3 отступ"/>
    <w:basedOn w:val="afff0"/>
    <w:qFormat/>
    <w:pPr>
      <w:ind w:left="2693" w:firstLine="0"/>
    </w:pPr>
  </w:style>
  <w:style w:type="paragraph" w:customStyle="1" w:styleId="3a">
    <w:name w:val="ТЗ.Объект.Список 3 отступ"/>
    <w:basedOn w:val="39"/>
    <w:qFormat/>
    <w:pPr>
      <w:ind w:left="1985"/>
    </w:pPr>
    <w:rPr>
      <w:sz w:val="22"/>
      <w:szCs w:val="22"/>
    </w:rPr>
  </w:style>
  <w:style w:type="paragraph" w:customStyle="1" w:styleId="44">
    <w:name w:val="ТЗ.Список 4 маркированный"/>
    <w:basedOn w:val="afff0"/>
    <w:qFormat/>
  </w:style>
  <w:style w:type="paragraph" w:customStyle="1" w:styleId="45">
    <w:name w:val="ТЗ.Объект.Список 4 маркированный"/>
    <w:basedOn w:val="44"/>
    <w:qFormat/>
    <w:rPr>
      <w:sz w:val="22"/>
      <w:szCs w:val="22"/>
    </w:rPr>
  </w:style>
  <w:style w:type="paragraph" w:customStyle="1" w:styleId="46">
    <w:name w:val="ТЗ.Список 4 номер"/>
    <w:basedOn w:val="afff0"/>
    <w:qFormat/>
  </w:style>
  <w:style w:type="paragraph" w:customStyle="1" w:styleId="47">
    <w:name w:val="ТЗ.Объект.Список 4 номер"/>
    <w:basedOn w:val="46"/>
    <w:qFormat/>
    <w:rPr>
      <w:sz w:val="22"/>
      <w:szCs w:val="22"/>
    </w:rPr>
  </w:style>
  <w:style w:type="paragraph" w:customStyle="1" w:styleId="48">
    <w:name w:val="ТЗ.Список 4 нумерованный"/>
    <w:basedOn w:val="afff0"/>
    <w:qFormat/>
    <w:pPr>
      <w:ind w:firstLine="0"/>
    </w:pPr>
  </w:style>
  <w:style w:type="paragraph" w:customStyle="1" w:styleId="49">
    <w:name w:val="ТЗ.Объект.Список 4 нумерованный"/>
    <w:basedOn w:val="48"/>
    <w:qFormat/>
  </w:style>
  <w:style w:type="paragraph" w:customStyle="1" w:styleId="4a">
    <w:name w:val="ТЗ.Список 4 отступ"/>
    <w:basedOn w:val="afff0"/>
    <w:qFormat/>
    <w:pPr>
      <w:ind w:left="3402" w:firstLine="0"/>
    </w:pPr>
  </w:style>
  <w:style w:type="paragraph" w:customStyle="1" w:styleId="4b">
    <w:name w:val="ТЗ.Объект.Список 4 отступ"/>
    <w:basedOn w:val="4a"/>
    <w:qFormat/>
    <w:pPr>
      <w:ind w:left="2552"/>
    </w:pPr>
    <w:rPr>
      <w:sz w:val="22"/>
      <w:szCs w:val="22"/>
    </w:rPr>
  </w:style>
  <w:style w:type="paragraph" w:customStyle="1" w:styleId="affff5">
    <w:name w:val="ТЗ.Объект.Текст таблицы по центру"/>
    <w:basedOn w:val="affff4"/>
    <w:qFormat/>
    <w:pPr>
      <w:jc w:val="center"/>
    </w:pPr>
  </w:style>
  <w:style w:type="paragraph" w:customStyle="1" w:styleId="0">
    <w:name w:val="ТЗ.Положение 0"/>
    <w:basedOn w:val="afff0"/>
    <w:qFormat/>
    <w:pPr>
      <w:ind w:firstLine="0"/>
    </w:pPr>
    <w:rPr>
      <w:lang w:val="en-US"/>
    </w:rPr>
  </w:style>
  <w:style w:type="paragraph" w:customStyle="1" w:styleId="1a">
    <w:name w:val="ТЗ.Положение 1"/>
    <w:basedOn w:val="13"/>
    <w:next w:val="a"/>
    <w:qFormat/>
    <w:pPr>
      <w:pageBreakBefore w:val="0"/>
    </w:pPr>
  </w:style>
  <w:style w:type="paragraph" w:customStyle="1" w:styleId="2c">
    <w:name w:val="ТЗ.Положение 2"/>
    <w:basedOn w:val="0"/>
    <w:qFormat/>
    <w:rPr>
      <w:rFonts w:cs="Calibri"/>
      <w:lang w:eastAsia="en-US"/>
    </w:rPr>
  </w:style>
  <w:style w:type="paragraph" w:customStyle="1" w:styleId="3b">
    <w:name w:val="ТЗ.Положение 3"/>
    <w:basedOn w:val="0"/>
    <w:qFormat/>
    <w:pPr>
      <w:contextualSpacing/>
    </w:pPr>
  </w:style>
  <w:style w:type="paragraph" w:customStyle="1" w:styleId="4c">
    <w:name w:val="ТЗ.Положение 4"/>
    <w:basedOn w:val="0"/>
    <w:qFormat/>
  </w:style>
  <w:style w:type="paragraph" w:customStyle="1" w:styleId="affff6">
    <w:name w:val="ТЗ.Приложение.Название"/>
    <w:basedOn w:val="13"/>
    <w:next w:val="afff0"/>
    <w:qFormat/>
    <w:pPr>
      <w:spacing w:line="240" w:lineRule="auto"/>
    </w:pPr>
    <w:rPr>
      <w:bCs w:val="0"/>
      <w:iCs/>
      <w:szCs w:val="24"/>
      <w:lang w:eastAsia="en-US"/>
    </w:rPr>
  </w:style>
  <w:style w:type="paragraph" w:customStyle="1" w:styleId="affff7">
    <w:name w:val="ТЗ.Рисунок"/>
    <w:basedOn w:val="afff0"/>
    <w:next w:val="a"/>
    <w:qFormat/>
    <w:pPr>
      <w:keepNext/>
      <w:spacing w:line="276" w:lineRule="auto"/>
      <w:ind w:firstLine="0"/>
      <w:jc w:val="center"/>
    </w:pPr>
  </w:style>
  <w:style w:type="paragraph" w:customStyle="1" w:styleId="affff8">
    <w:name w:val="ТЗ.Рисунок.Название"/>
    <w:basedOn w:val="afff0"/>
    <w:next w:val="afff0"/>
    <w:qFormat/>
    <w:pPr>
      <w:ind w:firstLine="0"/>
      <w:jc w:val="center"/>
    </w:pPr>
    <w:rPr>
      <w:b/>
      <w:sz w:val="22"/>
      <w:szCs w:val="22"/>
    </w:rPr>
  </w:style>
  <w:style w:type="paragraph" w:customStyle="1" w:styleId="affff9">
    <w:name w:val="ТЗ.Рисунок.Подпись"/>
    <w:basedOn w:val="afff0"/>
    <w:next w:val="afff0"/>
    <w:qFormat/>
    <w:pPr>
      <w:ind w:firstLine="0"/>
      <w:jc w:val="center"/>
    </w:pPr>
    <w:rPr>
      <w:b/>
    </w:rPr>
  </w:style>
  <w:style w:type="paragraph" w:customStyle="1" w:styleId="affffa">
    <w:name w:val="ТЗ.Сноска"/>
    <w:basedOn w:val="afff0"/>
    <w:qFormat/>
    <w:rPr>
      <w:sz w:val="20"/>
    </w:rPr>
  </w:style>
  <w:style w:type="paragraph" w:customStyle="1" w:styleId="1b">
    <w:name w:val="ТЗ.Список 1 абзац"/>
    <w:basedOn w:val="afff0"/>
    <w:qFormat/>
    <w:pPr>
      <w:ind w:left="924" w:firstLine="0"/>
    </w:pPr>
    <w:rPr>
      <w:rFonts w:cs="Arial"/>
      <w:lang w:eastAsia="en-US"/>
    </w:rPr>
  </w:style>
  <w:style w:type="paragraph" w:customStyle="1" w:styleId="1c">
    <w:name w:val="ТЗ.Список 1 номер"/>
    <w:basedOn w:val="afff0"/>
    <w:qFormat/>
    <w:rPr>
      <w:bCs w:val="0"/>
      <w:iCs w:val="0"/>
    </w:rPr>
  </w:style>
  <w:style w:type="paragraph" w:customStyle="1" w:styleId="1d">
    <w:name w:val="ТЗ.Список 1 нумерованный"/>
    <w:basedOn w:val="afff0"/>
    <w:qFormat/>
    <w:pPr>
      <w:ind w:firstLine="0"/>
    </w:pPr>
  </w:style>
  <w:style w:type="paragraph" w:customStyle="1" w:styleId="1e">
    <w:name w:val="ТЗ.Список 1 отступ"/>
    <w:basedOn w:val="afff0"/>
    <w:qFormat/>
    <w:pPr>
      <w:ind w:left="1276" w:firstLine="0"/>
    </w:pPr>
    <w:rPr>
      <w:rFonts w:cs="Arial"/>
      <w:lang w:eastAsia="en-US"/>
    </w:rPr>
  </w:style>
  <w:style w:type="paragraph" w:customStyle="1" w:styleId="2d">
    <w:name w:val="ТЗ.Список 2 абзац"/>
    <w:basedOn w:val="afff0"/>
    <w:qFormat/>
    <w:pPr>
      <w:ind w:left="1775" w:firstLine="0"/>
    </w:pPr>
    <w:rPr>
      <w:rFonts w:cs="Arial"/>
    </w:rPr>
  </w:style>
  <w:style w:type="paragraph" w:customStyle="1" w:styleId="2e">
    <w:name w:val="ТЗ.Список 2 нумерованный"/>
    <w:basedOn w:val="afff0"/>
    <w:qFormat/>
    <w:pPr>
      <w:ind w:firstLine="0"/>
    </w:pPr>
  </w:style>
  <w:style w:type="paragraph" w:customStyle="1" w:styleId="3c">
    <w:name w:val="ТЗ.Список 3 абзац"/>
    <w:basedOn w:val="afff0"/>
    <w:qFormat/>
    <w:pPr>
      <w:ind w:left="2483" w:firstLine="0"/>
    </w:pPr>
  </w:style>
  <w:style w:type="paragraph" w:customStyle="1" w:styleId="3d">
    <w:name w:val="ТЗ.Список 3 нумерованный"/>
    <w:basedOn w:val="afff0"/>
    <w:qFormat/>
    <w:pPr>
      <w:ind w:firstLine="0"/>
    </w:pPr>
  </w:style>
  <w:style w:type="paragraph" w:customStyle="1" w:styleId="affffb">
    <w:name w:val="ТЗ.Таблица.Текст"/>
    <w:basedOn w:val="afff0"/>
    <w:qFormat/>
    <w:pPr>
      <w:ind w:firstLine="0"/>
    </w:pPr>
    <w:rPr>
      <w:sz w:val="22"/>
      <w:szCs w:val="22"/>
    </w:rPr>
  </w:style>
  <w:style w:type="paragraph" w:customStyle="1" w:styleId="affffc">
    <w:name w:val="ТЗ.Таблица.Текст по центру"/>
    <w:basedOn w:val="affffb"/>
    <w:qFormat/>
    <w:pPr>
      <w:jc w:val="center"/>
    </w:pPr>
  </w:style>
  <w:style w:type="paragraph" w:customStyle="1" w:styleId="affffd">
    <w:name w:val="ТЗ.Таблица. ЛРИ"/>
    <w:basedOn w:val="affffc"/>
    <w:qFormat/>
    <w:pPr>
      <w:keepNext/>
      <w:spacing w:line="240" w:lineRule="auto"/>
    </w:pPr>
    <w:rPr>
      <w:b/>
      <w:spacing w:val="-6"/>
      <w:sz w:val="20"/>
      <w:szCs w:val="20"/>
    </w:rPr>
  </w:style>
  <w:style w:type="paragraph" w:customStyle="1" w:styleId="affffe">
    <w:name w:val="ТЗ.Таблица.Название"/>
    <w:next w:val="afff0"/>
    <w:qFormat/>
    <w:pPr>
      <w:keepNext/>
      <w:spacing w:before="240" w:after="60" w:line="276" w:lineRule="auto"/>
      <w:jc w:val="center"/>
    </w:pPr>
    <w:rPr>
      <w:rFonts w:ascii="Times New Roman" w:hAnsi="Times New Roman" w:cs="Times New Roman"/>
      <w:b/>
      <w:bCs/>
      <w:iCs/>
      <w:sz w:val="24"/>
      <w:szCs w:val="24"/>
      <w:lang w:eastAsia="ru-RU"/>
    </w:rPr>
  </w:style>
  <w:style w:type="paragraph" w:customStyle="1" w:styleId="afffff">
    <w:name w:val="ТЗ.Таблица.Подпись"/>
    <w:basedOn w:val="afff0"/>
    <w:next w:val="afff0"/>
    <w:qFormat/>
    <w:pPr>
      <w:keepNext/>
      <w:spacing w:before="240" w:line="276" w:lineRule="auto"/>
      <w:ind w:firstLine="0"/>
    </w:pPr>
    <w:rPr>
      <w:b/>
      <w:bCs w:val="0"/>
      <w:iCs w:val="0"/>
    </w:rPr>
  </w:style>
  <w:style w:type="paragraph" w:customStyle="1" w:styleId="1f">
    <w:name w:val="ТЗ.Таблица.Список 1 маркированный"/>
    <w:basedOn w:val="affffb"/>
    <w:qFormat/>
  </w:style>
  <w:style w:type="paragraph" w:customStyle="1" w:styleId="1f0">
    <w:name w:val="ТЗ.Таблица.Список 1 номер"/>
    <w:basedOn w:val="afff0"/>
    <w:qFormat/>
  </w:style>
  <w:style w:type="paragraph" w:customStyle="1" w:styleId="1f1">
    <w:name w:val="ТЗ.Таблица.Список 1 нумерованный"/>
    <w:basedOn w:val="affffb"/>
    <w:qFormat/>
  </w:style>
  <w:style w:type="paragraph" w:customStyle="1" w:styleId="1f2">
    <w:name w:val="ТЗ.Таблица.Список 1 отступ"/>
    <w:basedOn w:val="affffb"/>
    <w:qFormat/>
    <w:pPr>
      <w:ind w:left="425"/>
    </w:pPr>
  </w:style>
  <w:style w:type="paragraph" w:customStyle="1" w:styleId="2f">
    <w:name w:val="ТЗ.Таблица.Список 2 маркированный"/>
    <w:basedOn w:val="affffb"/>
    <w:qFormat/>
  </w:style>
  <w:style w:type="paragraph" w:customStyle="1" w:styleId="2f0">
    <w:name w:val="ТЗ.Таблица.Список 2 номер"/>
    <w:basedOn w:val="affffb"/>
    <w:qFormat/>
  </w:style>
  <w:style w:type="paragraph" w:customStyle="1" w:styleId="2f1">
    <w:name w:val="ТЗ.Таблица.Список 2 нумерованный"/>
    <w:basedOn w:val="affffb"/>
    <w:qFormat/>
  </w:style>
  <w:style w:type="paragraph" w:customStyle="1" w:styleId="2f2">
    <w:name w:val="ТЗ.Таблица.Список 2 отступ"/>
    <w:basedOn w:val="affffb"/>
    <w:qFormat/>
    <w:pPr>
      <w:ind w:left="1134"/>
    </w:pPr>
  </w:style>
  <w:style w:type="paragraph" w:customStyle="1" w:styleId="3e">
    <w:name w:val="ТЗ.Таблица.Список 3 маркированный"/>
    <w:basedOn w:val="affffb"/>
    <w:qFormat/>
  </w:style>
  <w:style w:type="paragraph" w:customStyle="1" w:styleId="3f">
    <w:name w:val="ТЗ.Таблица.Список 3 номер"/>
    <w:basedOn w:val="affffb"/>
    <w:qFormat/>
  </w:style>
  <w:style w:type="paragraph" w:customStyle="1" w:styleId="3f0">
    <w:name w:val="ТЗ.Таблица.Список 3 нумерованный"/>
    <w:basedOn w:val="affffb"/>
    <w:qFormat/>
  </w:style>
  <w:style w:type="paragraph" w:customStyle="1" w:styleId="3f1">
    <w:name w:val="ТЗ.Таблица.Список 3 отступ"/>
    <w:basedOn w:val="affffb"/>
    <w:qFormat/>
    <w:pPr>
      <w:ind w:left="1843"/>
    </w:pPr>
  </w:style>
  <w:style w:type="paragraph" w:customStyle="1" w:styleId="4d">
    <w:name w:val="ТЗ.Таблица.Список 4 маркированный"/>
    <w:basedOn w:val="affffb"/>
    <w:qFormat/>
  </w:style>
  <w:style w:type="paragraph" w:customStyle="1" w:styleId="4e">
    <w:name w:val="ТЗ.Таблица.Список 4 номер"/>
    <w:basedOn w:val="affffb"/>
    <w:qFormat/>
  </w:style>
  <w:style w:type="paragraph" w:customStyle="1" w:styleId="4f">
    <w:name w:val="ТЗ.Таблица.Список 4 нумерованный"/>
    <w:basedOn w:val="affffb"/>
    <w:qFormat/>
  </w:style>
  <w:style w:type="paragraph" w:customStyle="1" w:styleId="4f0">
    <w:name w:val="ТЗ.Таблица.Список 4 отступ"/>
    <w:basedOn w:val="affffb"/>
    <w:qFormat/>
    <w:pPr>
      <w:ind w:left="2552"/>
    </w:pPr>
  </w:style>
  <w:style w:type="paragraph" w:customStyle="1" w:styleId="afffff0">
    <w:name w:val="ТЗ.Таблица.Список маркированный"/>
    <w:basedOn w:val="affffb"/>
    <w:qFormat/>
  </w:style>
  <w:style w:type="paragraph" w:customStyle="1" w:styleId="afffff1">
    <w:name w:val="ТЗ.Таблица.Список нумерованный"/>
    <w:basedOn w:val="affffb"/>
    <w:qFormat/>
  </w:style>
  <w:style w:type="paragraph" w:customStyle="1" w:styleId="afffff2">
    <w:name w:val="ТЗ.Таблица.Шапка"/>
    <w:basedOn w:val="affffb"/>
    <w:qFormat/>
    <w:pPr>
      <w:jc w:val="center"/>
    </w:pPr>
  </w:style>
  <w:style w:type="paragraph" w:customStyle="1" w:styleId="100">
    <w:name w:val="ТЗ.Таблица.Шапка 10 пт"/>
    <w:basedOn w:val="affffc"/>
    <w:qFormat/>
    <w:pPr>
      <w:spacing w:line="240" w:lineRule="auto"/>
    </w:pPr>
    <w:rPr>
      <w:b/>
      <w:spacing w:val="-6"/>
      <w:sz w:val="20"/>
      <w:szCs w:val="20"/>
    </w:rPr>
  </w:style>
  <w:style w:type="paragraph" w:customStyle="1" w:styleId="10pt">
    <w:name w:val="ТЗ.Таблица.Шапка 10pt"/>
    <w:basedOn w:val="affffc"/>
    <w:qFormat/>
    <w:pPr>
      <w:spacing w:line="276" w:lineRule="auto"/>
      <w:ind w:left="-57" w:right="-57"/>
    </w:pPr>
    <w:rPr>
      <w:b/>
      <w:sz w:val="20"/>
      <w:szCs w:val="20"/>
    </w:rPr>
  </w:style>
  <w:style w:type="paragraph" w:customStyle="1" w:styleId="afffff3">
    <w:name w:val="ТЗ.Титульный лист"/>
    <w:qFormat/>
    <w:pPr>
      <w:spacing w:before="60" w:after="60" w:line="360" w:lineRule="auto"/>
      <w:jc w:val="center"/>
    </w:pPr>
    <w:rPr>
      <w:rFonts w:ascii="Times New Roman" w:eastAsia="Times New Roman" w:hAnsi="Times New Roman" w:cs="Times New Roman"/>
      <w:b/>
      <w:sz w:val="26"/>
      <w:szCs w:val="24"/>
      <w:lang w:eastAsia="ru-RU"/>
    </w:rPr>
  </w:style>
  <w:style w:type="paragraph" w:customStyle="1" w:styleId="afffff4">
    <w:name w:val="ТЗ.ТЛ"/>
    <w:qFormat/>
    <w:pPr>
      <w:spacing w:before="60" w:after="60" w:line="276" w:lineRule="auto"/>
      <w:jc w:val="center"/>
    </w:pPr>
    <w:rPr>
      <w:rFonts w:ascii="Times New Roman" w:eastAsia="Times New Roman" w:hAnsi="Times New Roman" w:cs="Times New Roman"/>
      <w:sz w:val="27"/>
      <w:szCs w:val="27"/>
      <w:lang w:eastAsia="ru-RU"/>
    </w:rPr>
  </w:style>
  <w:style w:type="paragraph" w:customStyle="1" w:styleId="afffff5">
    <w:name w:val="ТЗ.ТЛ.Название"/>
    <w:qFormat/>
    <w:pPr>
      <w:spacing w:before="60" w:after="60" w:line="276" w:lineRule="auto"/>
      <w:jc w:val="center"/>
    </w:pPr>
    <w:rPr>
      <w:rFonts w:ascii="Times New Roman" w:eastAsia="Times New Roman" w:hAnsi="Times New Roman" w:cs="Times New Roman"/>
      <w:b/>
      <w:bCs/>
      <w:caps/>
      <w:sz w:val="32"/>
      <w:szCs w:val="32"/>
      <w:lang w:eastAsia="ru-RU"/>
    </w:rPr>
  </w:style>
  <w:style w:type="paragraph" w:customStyle="1" w:styleId="afffff6">
    <w:name w:val="ТЗ.Формула"/>
    <w:qFormat/>
    <w:pPr>
      <w:spacing w:before="240" w:after="240" w:line="276" w:lineRule="auto"/>
      <w:contextualSpacing/>
    </w:pPr>
    <w:rPr>
      <w:rFonts w:ascii="Courier New" w:hAnsi="Courier New" w:cs="Courier New"/>
      <w:bCs/>
      <w:iCs/>
      <w:sz w:val="26"/>
      <w:szCs w:val="28"/>
      <w:lang w:eastAsia="ru-RU"/>
    </w:rPr>
  </w:style>
  <w:style w:type="paragraph" w:customStyle="1" w:styleId="afffff7">
    <w:name w:val="ТЗ.Формула.Подпись"/>
    <w:basedOn w:val="afff0"/>
    <w:next w:val="afff0"/>
    <w:qFormat/>
    <w:pPr>
      <w:spacing w:before="240" w:after="240"/>
      <w:ind w:firstLine="0"/>
      <w:jc w:val="right"/>
    </w:pPr>
    <w:rPr>
      <w:b/>
      <w:bCs w:val="0"/>
      <w:iCs w:val="0"/>
    </w:rPr>
  </w:style>
  <w:style w:type="paragraph" w:customStyle="1" w:styleId="afffff8">
    <w:name w:val="ТЗ.Штамп утверждения.Текст"/>
    <w:qFormat/>
    <w:pPr>
      <w:spacing w:line="276" w:lineRule="auto"/>
    </w:pPr>
    <w:rPr>
      <w:rFonts w:ascii="Times New Roman" w:hAnsi="Times New Roman" w:cs="Times New Roman"/>
      <w:bCs/>
      <w:iCs/>
      <w:sz w:val="28"/>
      <w:szCs w:val="28"/>
      <w:lang w:eastAsia="ru-RU"/>
    </w:rPr>
  </w:style>
  <w:style w:type="paragraph" w:styleId="afffff9">
    <w:name w:val="Title"/>
    <w:basedOn w:val="a"/>
    <w:next w:val="a"/>
    <w:qFormat/>
    <w:pPr>
      <w:spacing w:before="0" w:after="0" w:line="240" w:lineRule="auto"/>
      <w:contextualSpacing/>
    </w:pPr>
    <w:rPr>
      <w:rFonts w:ascii="Calibri Light" w:eastAsia="Calibri" w:hAnsi="Calibri Light" w:cs="DejaVu Sans"/>
      <w:spacing w:val="-10"/>
      <w:kern w:val="2"/>
      <w:sz w:val="56"/>
      <w:szCs w:val="56"/>
    </w:rPr>
  </w:style>
  <w:style w:type="paragraph" w:styleId="afffffa">
    <w:name w:val="List Bullet"/>
    <w:basedOn w:val="affb"/>
    <w:qFormat/>
    <w:pPr>
      <w:spacing w:before="120" w:after="120"/>
      <w:ind w:left="357" w:hanging="357"/>
    </w:pPr>
    <w:rPr>
      <w:rFonts w:eastAsia="Calibri" w:cs="DejaVu Sans"/>
      <w:color w:val="000000"/>
      <w:szCs w:val="22"/>
    </w:rPr>
  </w:style>
  <w:style w:type="paragraph" w:customStyle="1" w:styleId="afffffb">
    <w:name w:val="РКС_Абзац с отступом"/>
    <w:qFormat/>
    <w:pPr>
      <w:spacing w:line="360" w:lineRule="auto"/>
      <w:ind w:firstLine="709"/>
      <w:jc w:val="both"/>
    </w:pPr>
    <w:rPr>
      <w:rFonts w:ascii="Times New Roman" w:eastAsia="Droid Sans Fallback" w:hAnsi="Times New Roman" w:cs="Times New Roman"/>
      <w:kern w:val="2"/>
      <w:sz w:val="24"/>
      <w:szCs w:val="24"/>
      <w:lang w:eastAsia="ru-RU"/>
    </w:rPr>
  </w:style>
  <w:style w:type="paragraph" w:styleId="afffffc">
    <w:name w:val="List Number"/>
    <w:basedOn w:val="a"/>
    <w:qFormat/>
    <w:pPr>
      <w:widowControl w:val="0"/>
      <w:spacing w:before="0" w:after="0"/>
      <w:contextualSpacing/>
    </w:pPr>
    <w:rPr>
      <w:rFonts w:eastAsia="Droid Sans Fallback" w:cs="Mangal"/>
      <w:kern w:val="2"/>
      <w:szCs w:val="21"/>
      <w:lang w:bidi="hi-IN"/>
    </w:rPr>
  </w:style>
  <w:style w:type="paragraph" w:styleId="afffffd">
    <w:name w:val="Subtitle"/>
    <w:basedOn w:val="a"/>
    <w:next w:val="a"/>
    <w:qFormat/>
    <w:pPr>
      <w:spacing w:before="0" w:after="160" w:line="259" w:lineRule="auto"/>
    </w:pPr>
    <w:rPr>
      <w:rFonts w:ascii="Calibri" w:eastAsia="Calibri" w:hAnsi="Calibri" w:cs="DejaVu Sans"/>
      <w:color w:val="5A5A5A"/>
      <w:spacing w:val="15"/>
      <w:sz w:val="22"/>
      <w:szCs w:val="22"/>
      <w:lang w:eastAsia="en-US"/>
    </w:rPr>
  </w:style>
  <w:style w:type="paragraph" w:customStyle="1" w:styleId="1f3">
    <w:name w:val="Копия Заголовок 1"/>
    <w:basedOn w:val="a"/>
    <w:next w:val="a"/>
    <w:qFormat/>
    <w:pPr>
      <w:spacing w:before="120" w:after="0" w:line="240" w:lineRule="auto"/>
    </w:pPr>
    <w:rPr>
      <w:rFonts w:ascii="Calibri" w:hAnsi="Calibri" w:cs="Arial"/>
      <w:b/>
      <w:sz w:val="32"/>
    </w:rPr>
  </w:style>
  <w:style w:type="paragraph" w:customStyle="1" w:styleId="101">
    <w:name w:val="ТЗ.Таблица.Текст. 10"/>
    <w:basedOn w:val="afff0"/>
    <w:qFormat/>
    <w:pPr>
      <w:spacing w:before="0" w:after="0" w:line="240" w:lineRule="auto"/>
      <w:ind w:left="113" w:firstLine="0"/>
    </w:pPr>
    <w:rPr>
      <w:sz w:val="20"/>
      <w:szCs w:val="22"/>
    </w:rPr>
  </w:style>
  <w:style w:type="paragraph" w:customStyle="1" w:styleId="afffffe">
    <w:name w:val="ТЗ.Таблица.Шапка (по центру)"/>
    <w:basedOn w:val="101"/>
    <w:qFormat/>
    <w:pPr>
      <w:jc w:val="center"/>
    </w:pPr>
    <w:rPr>
      <w:b/>
    </w:rPr>
  </w:style>
  <w:style w:type="paragraph" w:customStyle="1" w:styleId="affffff">
    <w:name w:val="Содержимое таблицы"/>
    <w:basedOn w:val="a"/>
    <w:qFormat/>
    <w:pPr>
      <w:suppressLineNumbers/>
    </w:pPr>
  </w:style>
  <w:style w:type="table" w:styleId="affffff0">
    <w:name w:val="Table Grid"/>
    <w:basedOn w:val="a1"/>
    <w:uiPriority w:val="39"/>
    <w:rsid w:val="00844AC7"/>
    <w:pPr>
      <w:spacing w:before="60" w:after="60" w:line="276" w:lineRule="auto"/>
      <w:jc w:val="both"/>
    </w:pPr>
    <w:rPr>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Hyperlink"/>
    <w:basedOn w:val="a0"/>
    <w:uiPriority w:val="99"/>
    <w:unhideWhenUsed/>
    <w:rsid w:val="003704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Users\99-shos\AppData\Local\Microsoft\Windows\INetCache\Content.Outlook\66W0XW1N\ndr@noc.gov.ru" TargetMode="External"/><Relationship Id="rId3" Type="http://schemas.openxmlformats.org/officeDocument/2006/relationships/settings" Target="settings.xml"/><Relationship Id="rId7" Type="http://schemas.openxmlformats.org/officeDocument/2006/relationships/hyperlink" Target="file:///C:\Users\99-shos\AppData\Local\Microsoft\Windows\INetCache\Content.Outlook\66W0XW1N\ndr@noc.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99-shos\AppData\Local\Microsoft\Windows\INetCache\Content.Outlook\66W0XW1N\ndr@noc.gov.ru" TargetMode="External"/><Relationship Id="rId5" Type="http://schemas.openxmlformats.org/officeDocument/2006/relationships/hyperlink" Target="mailto:vasiliev@vasiliev.v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1652</Words>
  <Characters>9417</Characters>
  <Application>Microsoft Office Word</Application>
  <DocSecurity>4</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Ромашова Наталия Владимировна</dc:creator>
  <dc:description/>
  <cp:lastModifiedBy>Шорохов Олег Сергеевич</cp:lastModifiedBy>
  <cp:revision>2</cp:revision>
  <cp:lastPrinted>2021-01-29T14:14:00Z</cp:lastPrinted>
  <dcterms:created xsi:type="dcterms:W3CDTF">2021-01-29T17:24:00Z</dcterms:created>
  <dcterms:modified xsi:type="dcterms:W3CDTF">2021-01-29T17:24:00Z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